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42" w:type="dxa"/>
        <w:tblLook w:val="0000"/>
      </w:tblPr>
      <w:tblGrid>
        <w:gridCol w:w="9781"/>
      </w:tblGrid>
      <w:tr w:rsidR="00F35296">
        <w:tc>
          <w:tcPr>
            <w:tcW w:w="9781" w:type="dxa"/>
          </w:tcPr>
          <w:p w:rsidR="00F35296" w:rsidRDefault="00F35296">
            <w:pPr>
              <w:spacing w:line="360" w:lineRule="auto"/>
              <w:ind w:firstLine="0"/>
              <w:rPr>
                <w:rFonts w:ascii="Times New Roman" w:hAnsi="Times New Roman"/>
                <w:b/>
                <w:sz w:val="28"/>
                <w:shd w:val="clear" w:color="auto" w:fill="FFFF00"/>
              </w:rPr>
            </w:pPr>
          </w:p>
          <w:p w:rsidR="00F35296" w:rsidRDefault="00F35296">
            <w:pPr>
              <w:ind w:firstLine="0"/>
              <w:rPr>
                <w:rFonts w:ascii="Times New Roman" w:hAnsi="Times New Roman"/>
                <w:sz w:val="28"/>
              </w:rPr>
            </w:pPr>
          </w:p>
          <w:p w:rsidR="00F35296" w:rsidRDefault="00F35296">
            <w:pPr>
              <w:spacing w:line="276" w:lineRule="auto"/>
              <w:ind w:firstLine="181"/>
              <w:jc w:val="center"/>
              <w:rPr>
                <w:rFonts w:ascii="Times New Roman" w:hAnsi="Times New Roman"/>
                <w:b/>
                <w:sz w:val="28"/>
              </w:rPr>
            </w:pPr>
          </w:p>
          <w:p w:rsidR="00F35296" w:rsidRDefault="00F35296">
            <w:pPr>
              <w:spacing w:line="276" w:lineRule="auto"/>
              <w:ind w:firstLine="181"/>
              <w:jc w:val="center"/>
              <w:rPr>
                <w:rFonts w:ascii="Times New Roman" w:hAnsi="Times New Roman"/>
                <w:b/>
                <w:sz w:val="28"/>
              </w:rPr>
            </w:pPr>
          </w:p>
          <w:p w:rsidR="00F35296" w:rsidRDefault="004C1521">
            <w:pPr>
              <w:spacing w:after="120" w:line="360" w:lineRule="auto"/>
              <w:ind w:firstLine="181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Особенности преподавания родного (русского) языка, литературного чтения на родном (русском) языке и </w:t>
            </w:r>
          </w:p>
          <w:p w:rsidR="00F35296" w:rsidRDefault="004C1521">
            <w:pPr>
              <w:spacing w:after="120" w:line="360" w:lineRule="auto"/>
              <w:ind w:firstLine="181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родной (русской) литературы </w:t>
            </w:r>
          </w:p>
          <w:p w:rsidR="00F35296" w:rsidRDefault="004C1521">
            <w:pPr>
              <w:spacing w:after="120" w:line="360" w:lineRule="auto"/>
              <w:ind w:firstLine="181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 образовательных организациях Республики Татарстан, осуществляющих  образовательную деятельность по образовательным программам начального общего и основного общего образования в соответствии  с требованиями федеральных государственных образовательных стандартов в 2017-2018 учебном году</w:t>
            </w:r>
          </w:p>
          <w:p w:rsidR="00F35296" w:rsidRDefault="00F35296">
            <w:pPr>
              <w:ind w:firstLine="180"/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F35296" w:rsidRDefault="004C1521">
            <w:pPr>
              <w:ind w:firstLine="18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методические рекомендации</w:t>
            </w:r>
          </w:p>
          <w:p w:rsidR="00F35296" w:rsidRDefault="00F35296">
            <w:pPr>
              <w:ind w:firstLine="180"/>
              <w:jc w:val="center"/>
              <w:rPr>
                <w:rFonts w:ascii="Times New Roman" w:hAnsi="Times New Roman"/>
                <w:b/>
                <w:sz w:val="28"/>
              </w:rPr>
            </w:pPr>
          </w:p>
          <w:p w:rsidR="00F35296" w:rsidRDefault="00F35296">
            <w:pPr>
              <w:ind w:firstLine="180"/>
              <w:jc w:val="center"/>
              <w:rPr>
                <w:rFonts w:ascii="Times New Roman" w:hAnsi="Times New Roman"/>
                <w:b/>
                <w:sz w:val="28"/>
              </w:rPr>
            </w:pPr>
          </w:p>
          <w:p w:rsidR="00F35296" w:rsidRDefault="00F35296">
            <w:pPr>
              <w:ind w:firstLine="180"/>
              <w:jc w:val="center"/>
              <w:rPr>
                <w:rFonts w:ascii="Times New Roman" w:hAnsi="Times New Roman"/>
                <w:b/>
                <w:sz w:val="28"/>
              </w:rPr>
            </w:pPr>
          </w:p>
          <w:p w:rsidR="00F35296" w:rsidRDefault="00F35296">
            <w:pPr>
              <w:ind w:firstLine="180"/>
              <w:jc w:val="center"/>
              <w:rPr>
                <w:rFonts w:ascii="Times New Roman" w:hAnsi="Times New Roman"/>
                <w:b/>
                <w:sz w:val="28"/>
              </w:rPr>
            </w:pPr>
          </w:p>
          <w:tbl>
            <w:tblPr>
              <w:tblW w:w="8319" w:type="dxa"/>
              <w:tblLook w:val="0000"/>
            </w:tblPr>
            <w:tblGrid>
              <w:gridCol w:w="4350"/>
              <w:gridCol w:w="3969"/>
            </w:tblGrid>
            <w:tr w:rsidR="00F35296">
              <w:tc>
                <w:tcPr>
                  <w:tcW w:w="4350" w:type="dxa"/>
                </w:tcPr>
                <w:p w:rsidR="00F35296" w:rsidRDefault="00F35296">
                  <w:pPr>
                    <w:rPr>
                      <w:rFonts w:ascii="Times New Roman" w:hAnsi="Times New Roman"/>
                      <w:sz w:val="28"/>
                    </w:rPr>
                  </w:pPr>
                </w:p>
              </w:tc>
              <w:tc>
                <w:tcPr>
                  <w:tcW w:w="3969" w:type="dxa"/>
                </w:tcPr>
                <w:p w:rsidR="00F35296" w:rsidRDefault="00F35296">
                  <w:pPr>
                    <w:jc w:val="right"/>
                    <w:rPr>
                      <w:rFonts w:ascii="Times New Roman" w:hAnsi="Times New Roman"/>
                      <w:sz w:val="28"/>
                    </w:rPr>
                  </w:pPr>
                </w:p>
              </w:tc>
            </w:tr>
          </w:tbl>
          <w:p w:rsidR="00F35296" w:rsidRDefault="00F35296">
            <w:pPr>
              <w:rPr>
                <w:rFonts w:ascii="Times New Roman" w:hAnsi="Times New Roman"/>
                <w:sz w:val="28"/>
              </w:rPr>
            </w:pPr>
          </w:p>
          <w:p w:rsidR="00F35296" w:rsidRDefault="00F35296">
            <w:pPr>
              <w:rPr>
                <w:rFonts w:ascii="Times New Roman" w:hAnsi="Times New Roman"/>
                <w:sz w:val="28"/>
              </w:rPr>
            </w:pPr>
          </w:p>
          <w:p w:rsidR="00F35296" w:rsidRDefault="00F35296">
            <w:pPr>
              <w:rPr>
                <w:rFonts w:ascii="Times New Roman" w:hAnsi="Times New Roman"/>
                <w:sz w:val="28"/>
              </w:rPr>
            </w:pPr>
          </w:p>
          <w:p w:rsidR="00F35296" w:rsidRDefault="00F35296">
            <w:pPr>
              <w:rPr>
                <w:rFonts w:ascii="Times New Roman" w:hAnsi="Times New Roman"/>
                <w:sz w:val="28"/>
              </w:rPr>
            </w:pPr>
          </w:p>
          <w:p w:rsidR="00F35296" w:rsidRDefault="00F35296">
            <w:pPr>
              <w:rPr>
                <w:rFonts w:ascii="Times New Roman" w:hAnsi="Times New Roman"/>
                <w:sz w:val="28"/>
              </w:rPr>
            </w:pPr>
          </w:p>
          <w:p w:rsidR="00F35296" w:rsidRDefault="00F35296">
            <w:pPr>
              <w:rPr>
                <w:rFonts w:ascii="Times New Roman" w:hAnsi="Times New Roman"/>
                <w:sz w:val="28"/>
              </w:rPr>
            </w:pPr>
          </w:p>
          <w:p w:rsidR="00F35296" w:rsidRDefault="00F35296">
            <w:pPr>
              <w:rPr>
                <w:rFonts w:ascii="Times New Roman" w:hAnsi="Times New Roman"/>
                <w:sz w:val="28"/>
              </w:rPr>
            </w:pPr>
          </w:p>
          <w:p w:rsidR="00F35296" w:rsidRDefault="00F35296">
            <w:pPr>
              <w:rPr>
                <w:rFonts w:ascii="Times New Roman" w:hAnsi="Times New Roman"/>
                <w:sz w:val="28"/>
              </w:rPr>
            </w:pPr>
          </w:p>
          <w:p w:rsidR="00F35296" w:rsidRDefault="00F35296">
            <w:pPr>
              <w:rPr>
                <w:rFonts w:ascii="Times New Roman" w:hAnsi="Times New Roman"/>
                <w:sz w:val="28"/>
              </w:rPr>
            </w:pPr>
          </w:p>
          <w:p w:rsidR="00F35296" w:rsidRDefault="00F35296">
            <w:pPr>
              <w:rPr>
                <w:rFonts w:ascii="Times New Roman" w:hAnsi="Times New Roman"/>
                <w:sz w:val="28"/>
              </w:rPr>
            </w:pPr>
          </w:p>
          <w:p w:rsidR="00F35296" w:rsidRDefault="00F35296">
            <w:pPr>
              <w:rPr>
                <w:rFonts w:ascii="Times New Roman" w:hAnsi="Times New Roman"/>
                <w:sz w:val="28"/>
              </w:rPr>
            </w:pPr>
          </w:p>
          <w:p w:rsidR="00F35296" w:rsidRDefault="00F35296">
            <w:pPr>
              <w:rPr>
                <w:rFonts w:ascii="Times New Roman" w:hAnsi="Times New Roman"/>
                <w:sz w:val="28"/>
              </w:rPr>
            </w:pPr>
          </w:p>
          <w:p w:rsidR="00F35296" w:rsidRDefault="00F35296">
            <w:pPr>
              <w:rPr>
                <w:rFonts w:ascii="Times New Roman" w:hAnsi="Times New Roman"/>
                <w:sz w:val="28"/>
              </w:rPr>
            </w:pPr>
          </w:p>
          <w:p w:rsidR="00F35296" w:rsidRDefault="00F35296">
            <w:pPr>
              <w:rPr>
                <w:rFonts w:ascii="Times New Roman" w:hAnsi="Times New Roman"/>
                <w:sz w:val="28"/>
              </w:rPr>
            </w:pPr>
          </w:p>
          <w:p w:rsidR="00F35296" w:rsidRDefault="004C1521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Казань 2017</w:t>
            </w:r>
          </w:p>
        </w:tc>
      </w:tr>
    </w:tbl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</w:p>
    <w:p w:rsidR="00F35296" w:rsidRDefault="004C1521">
      <w:pPr>
        <w:ind w:firstLine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СОДЕРЖАНИЕ</w:t>
      </w:r>
    </w:p>
    <w:p w:rsidR="00F35296" w:rsidRDefault="00F35296">
      <w:pPr>
        <w:jc w:val="center"/>
        <w:rPr>
          <w:rFonts w:ascii="Times New Roman" w:hAnsi="Times New Roman"/>
          <w:b/>
          <w:sz w:val="28"/>
        </w:rPr>
      </w:pPr>
    </w:p>
    <w:tbl>
      <w:tblPr>
        <w:tblW w:w="4845" w:type="pct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94"/>
        <w:gridCol w:w="7198"/>
        <w:gridCol w:w="1606"/>
      </w:tblGrid>
      <w:tr w:rsidR="00F35296">
        <w:trPr>
          <w:trHeight w:val="20"/>
        </w:trPr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№</w:t>
            </w:r>
          </w:p>
          <w:p w:rsidR="00F35296" w:rsidRDefault="004C1521">
            <w:pPr>
              <w:ind w:firstLine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раздела</w:t>
            </w:r>
          </w:p>
        </w:tc>
        <w:tc>
          <w:tcPr>
            <w:tcW w:w="3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Наименование раздела</w:t>
            </w:r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Страница</w:t>
            </w:r>
          </w:p>
        </w:tc>
      </w:tr>
      <w:tr w:rsidR="00F35296">
        <w:trPr>
          <w:trHeight w:val="20"/>
        </w:trPr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0"/>
              <w:jc w:val="left"/>
              <w:rPr>
                <w:rFonts w:ascii="Times New Roman" w:hAnsi="Times New Roman"/>
                <w:sz w:val="28"/>
              </w:rPr>
            </w:pPr>
          </w:p>
        </w:tc>
        <w:tc>
          <w:tcPr>
            <w:tcW w:w="3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Пояснительная записка</w:t>
            </w:r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0"/>
              <w:jc w:val="left"/>
              <w:rPr>
                <w:rFonts w:ascii="Times New Roman" w:hAnsi="Times New Roman"/>
                <w:sz w:val="28"/>
                <w:shd w:val="clear" w:color="auto" w:fill="FFFF00"/>
              </w:rPr>
            </w:pPr>
          </w:p>
        </w:tc>
      </w:tr>
      <w:tr w:rsidR="00F35296">
        <w:trPr>
          <w:trHeight w:val="20"/>
        </w:trPr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numPr>
                <w:ilvl w:val="0"/>
                <w:numId w:val="1"/>
              </w:numPr>
              <w:ind w:left="0" w:firstLine="0"/>
              <w:jc w:val="left"/>
              <w:rPr>
                <w:rFonts w:ascii="Times New Roman" w:hAnsi="Times New Roman"/>
                <w:sz w:val="28"/>
              </w:rPr>
            </w:pPr>
          </w:p>
        </w:tc>
        <w:tc>
          <w:tcPr>
            <w:tcW w:w="3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t>Нормативные документы, регламентирующие деятельность учителя при изучении предметов «Родной (русский) язык», «Литературное чтение на родном (русском) языке» и «Родная (русская) литература»</w:t>
            </w:r>
            <w:proofErr w:type="gramEnd"/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0"/>
              <w:jc w:val="left"/>
              <w:rPr>
                <w:rFonts w:ascii="Times New Roman" w:hAnsi="Times New Roman"/>
                <w:sz w:val="28"/>
                <w:shd w:val="clear" w:color="auto" w:fill="FFFF00"/>
              </w:rPr>
            </w:pPr>
          </w:p>
        </w:tc>
      </w:tr>
      <w:tr w:rsidR="00F35296">
        <w:trPr>
          <w:trHeight w:val="20"/>
        </w:trPr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numPr>
                <w:ilvl w:val="0"/>
                <w:numId w:val="1"/>
              </w:numPr>
              <w:ind w:left="0" w:firstLine="0"/>
              <w:jc w:val="left"/>
              <w:rPr>
                <w:rFonts w:ascii="Times New Roman" w:hAnsi="Times New Roman"/>
                <w:sz w:val="28"/>
              </w:rPr>
            </w:pPr>
          </w:p>
        </w:tc>
        <w:tc>
          <w:tcPr>
            <w:tcW w:w="3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t>Рекомендации по формированию программ по учебным предметам «Родной (русский) язык», «Литературное чтение на родном (русском) языке» и «Родная (русская) литература»</w:t>
            </w:r>
            <w:proofErr w:type="gramEnd"/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0"/>
              <w:jc w:val="left"/>
              <w:rPr>
                <w:rFonts w:ascii="Times New Roman" w:hAnsi="Times New Roman"/>
                <w:sz w:val="28"/>
                <w:shd w:val="clear" w:color="auto" w:fill="FFFF00"/>
              </w:rPr>
            </w:pPr>
          </w:p>
        </w:tc>
      </w:tr>
      <w:tr w:rsidR="00F35296">
        <w:trPr>
          <w:trHeight w:val="20"/>
        </w:trPr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numPr>
                <w:ilvl w:val="0"/>
                <w:numId w:val="1"/>
              </w:numPr>
              <w:ind w:left="0" w:firstLine="0"/>
              <w:jc w:val="left"/>
              <w:rPr>
                <w:rFonts w:ascii="Times New Roman" w:hAnsi="Times New Roman"/>
                <w:sz w:val="28"/>
              </w:rPr>
            </w:pPr>
          </w:p>
        </w:tc>
        <w:tc>
          <w:tcPr>
            <w:tcW w:w="3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t>Рекомендации по формированию рабочих программ по учебным предметам «Родной (русский) язык», «Литературное чтение на родном (русском) языке» и «Родная (русская) литература»</w:t>
            </w:r>
            <w:proofErr w:type="gramEnd"/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0"/>
              <w:jc w:val="left"/>
              <w:rPr>
                <w:rFonts w:ascii="Times New Roman" w:hAnsi="Times New Roman"/>
                <w:sz w:val="28"/>
              </w:rPr>
            </w:pPr>
          </w:p>
        </w:tc>
      </w:tr>
      <w:tr w:rsidR="00F35296">
        <w:trPr>
          <w:trHeight w:val="20"/>
        </w:trPr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numPr>
                <w:ilvl w:val="0"/>
                <w:numId w:val="1"/>
              </w:numPr>
              <w:ind w:left="0" w:firstLine="0"/>
              <w:jc w:val="left"/>
              <w:rPr>
                <w:rFonts w:ascii="Times New Roman" w:hAnsi="Times New Roman"/>
                <w:sz w:val="28"/>
              </w:rPr>
            </w:pPr>
          </w:p>
        </w:tc>
        <w:tc>
          <w:tcPr>
            <w:tcW w:w="3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t>Информационные ресурсы, обеспечивающие методическое сопровождение образовательного процесса по предметам «Родной (русский) язык», «Литературное чтение на родном (русском) языке» и «Родная (русская) литература»</w:t>
            </w:r>
            <w:proofErr w:type="gramEnd"/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0"/>
              <w:jc w:val="left"/>
              <w:rPr>
                <w:rFonts w:ascii="Times New Roman" w:hAnsi="Times New Roman"/>
                <w:sz w:val="28"/>
              </w:rPr>
            </w:pPr>
          </w:p>
        </w:tc>
      </w:tr>
      <w:tr w:rsidR="00F35296">
        <w:trPr>
          <w:trHeight w:val="20"/>
        </w:trPr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0"/>
              <w:jc w:val="left"/>
              <w:rPr>
                <w:rFonts w:ascii="Times New Roman" w:hAnsi="Times New Roman"/>
                <w:sz w:val="28"/>
              </w:rPr>
            </w:pPr>
          </w:p>
        </w:tc>
        <w:tc>
          <w:tcPr>
            <w:tcW w:w="3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Литература </w:t>
            </w:r>
          </w:p>
        </w:tc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0"/>
              <w:jc w:val="left"/>
              <w:rPr>
                <w:rFonts w:ascii="Times New Roman" w:hAnsi="Times New Roman"/>
                <w:sz w:val="28"/>
              </w:rPr>
            </w:pPr>
          </w:p>
        </w:tc>
      </w:tr>
    </w:tbl>
    <w:p w:rsidR="00F35296" w:rsidRDefault="004C1521">
      <w:pPr>
        <w:ind w:firstLine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tbl>
      <w:tblPr>
        <w:tblW w:w="10564" w:type="dxa"/>
        <w:tblInd w:w="-108" w:type="dxa"/>
        <w:tblLook w:val="0000"/>
      </w:tblPr>
      <w:tblGrid>
        <w:gridCol w:w="5353"/>
        <w:gridCol w:w="5211"/>
      </w:tblGrid>
      <w:tr w:rsidR="00F35296">
        <w:tc>
          <w:tcPr>
            <w:tcW w:w="5353" w:type="dxa"/>
          </w:tcPr>
          <w:p w:rsidR="00F35296" w:rsidRDefault="004C1521">
            <w:pPr>
              <w:ind w:firstLine="0"/>
              <w:jc w:val="left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lastRenderedPageBreak/>
              <w:t>Рассмотрена</w:t>
            </w:r>
            <w:proofErr w:type="gramEnd"/>
            <w:r>
              <w:rPr>
                <w:rFonts w:ascii="Times New Roman" w:hAnsi="Times New Roman"/>
                <w:sz w:val="28"/>
              </w:rPr>
              <w:t xml:space="preserve"> на заседании рабочей </w:t>
            </w:r>
          </w:p>
          <w:p w:rsidR="00F35296" w:rsidRDefault="004C1521">
            <w:pPr>
              <w:ind w:right="742" w:firstLine="0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t xml:space="preserve">группы по разработке содержания и  планируемых предметных результатов освоения предметов «Родной (русский) язык», «Литературное чтение на родном (русском) языке» и «Родная (русская) литература» </w:t>
            </w:r>
            <w:proofErr w:type="gramEnd"/>
          </w:p>
          <w:p w:rsidR="00F35296" w:rsidRDefault="004C1521">
            <w:pPr>
              <w:ind w:firstLine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протокол от ______________2017г. </w:t>
            </w:r>
          </w:p>
          <w:p w:rsidR="00F35296" w:rsidRDefault="004C1521">
            <w:pPr>
              <w:ind w:firstLine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 ______________</w:t>
            </w:r>
          </w:p>
        </w:tc>
        <w:tc>
          <w:tcPr>
            <w:tcW w:w="5211" w:type="dxa"/>
          </w:tcPr>
          <w:p w:rsidR="00F35296" w:rsidRDefault="004C1521">
            <w:pPr>
              <w:ind w:left="744" w:firstLine="0"/>
              <w:jc w:val="left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t>Одобрена</w:t>
            </w:r>
            <w:proofErr w:type="gramEnd"/>
            <w:r>
              <w:rPr>
                <w:rFonts w:ascii="Times New Roman" w:hAnsi="Times New Roman"/>
                <w:sz w:val="28"/>
              </w:rPr>
              <w:t xml:space="preserve"> решением </w:t>
            </w:r>
          </w:p>
          <w:p w:rsidR="00F35296" w:rsidRDefault="004C1521">
            <w:pPr>
              <w:ind w:left="744" w:firstLine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республиканского учебно-методического объединения по общему образованию </w:t>
            </w:r>
          </w:p>
          <w:p w:rsidR="00F35296" w:rsidRDefault="004C1521">
            <w:pPr>
              <w:ind w:left="744" w:firstLine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протокол от 15 ноября 2017г. </w:t>
            </w:r>
          </w:p>
          <w:p w:rsidR="00F35296" w:rsidRDefault="004C1521">
            <w:pPr>
              <w:ind w:left="744" w:firstLine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8"/>
              </w:rPr>
              <w:t>№ ______________</w:t>
            </w:r>
          </w:p>
        </w:tc>
      </w:tr>
    </w:tbl>
    <w:p w:rsidR="00F35296" w:rsidRDefault="00F35296">
      <w:pPr>
        <w:ind w:firstLine="0"/>
        <w:rPr>
          <w:rFonts w:ascii="Times New Roman" w:hAnsi="Times New Roman"/>
          <w:b/>
          <w:sz w:val="28"/>
        </w:rPr>
      </w:pPr>
    </w:p>
    <w:p w:rsidR="00F35296" w:rsidRDefault="00F35296">
      <w:pPr>
        <w:jc w:val="right"/>
        <w:rPr>
          <w:rFonts w:ascii="Times New Roman" w:hAnsi="Times New Roman"/>
          <w:sz w:val="24"/>
        </w:rPr>
      </w:pPr>
    </w:p>
    <w:p w:rsidR="00F35296" w:rsidRDefault="004C1521">
      <w:pPr>
        <w:ind w:firstLine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Пояснительная записка</w:t>
      </w:r>
    </w:p>
    <w:p w:rsidR="00F35296" w:rsidRDefault="00F35296">
      <w:pPr>
        <w:rPr>
          <w:rFonts w:ascii="Times New Roman" w:hAnsi="Times New Roman"/>
          <w:sz w:val="28"/>
        </w:rPr>
      </w:pP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Методические рекомендации раскрывают особенности организации учебного процесса по родному (русскому) языку, литературному чтению на родном (русском) языке и родной (русской) литературе в образовательных </w:t>
      </w:r>
      <w:r>
        <w:rPr>
          <w:rFonts w:ascii="Times New Roman" w:hAnsi="Times New Roman"/>
          <w:color w:val="000000"/>
          <w:sz w:val="28"/>
        </w:rPr>
        <w:t xml:space="preserve">организациях </w:t>
      </w:r>
      <w:r>
        <w:rPr>
          <w:rFonts w:ascii="Times New Roman" w:hAnsi="Times New Roman"/>
          <w:sz w:val="28"/>
        </w:rPr>
        <w:t xml:space="preserve">Республики Татарстан в 2017-2018 учебном году.  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Необходимо также учитывать в работе положения Концепции преподавания русского языка и литературы в Российской Федерации (</w:t>
      </w:r>
      <w:proofErr w:type="gramStart"/>
      <w:r>
        <w:rPr>
          <w:rFonts w:ascii="Times New Roman" w:hAnsi="Times New Roman"/>
          <w:sz w:val="28"/>
        </w:rPr>
        <w:t>утверждена</w:t>
      </w:r>
      <w:proofErr w:type="gramEnd"/>
      <w:r>
        <w:rPr>
          <w:rFonts w:ascii="Times New Roman" w:hAnsi="Times New Roman"/>
          <w:sz w:val="28"/>
        </w:rPr>
        <w:t xml:space="preserve"> распоряжением Правительства Российской Федерации от 09.04.2016 г. № 637 (http://government.ru/media/files/GG2TF4pq6RkGAtAIJKHYKTXDmFlMAAOd. </w:t>
      </w:r>
      <w:proofErr w:type="spellStart"/>
      <w:r>
        <w:rPr>
          <w:rFonts w:ascii="Times New Roman" w:hAnsi="Times New Roman"/>
          <w:sz w:val="28"/>
        </w:rPr>
        <w:t>pdf</w:t>
      </w:r>
      <w:proofErr w:type="spellEnd"/>
      <w:r>
        <w:rPr>
          <w:rFonts w:ascii="Times New Roman" w:hAnsi="Times New Roman"/>
          <w:sz w:val="28"/>
        </w:rPr>
        <w:t xml:space="preserve">)). </w:t>
      </w:r>
    </w:p>
    <w:p w:rsidR="00F35296" w:rsidRDefault="004C1521">
      <w:pPr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Этот документ представляет собой систему взглядов на основные проблемы, базовые принципы, цели, задачи и основные направления развития системы преподавания русского языка и литературы в организациях, реализующих основные общеобразовательные программы; определяет значение учебных  предметов «Родной (русский) язык», «Литературное чтение на родном (русском) языке» и «Родная (русская) литература» в современной системе образования.</w:t>
      </w:r>
      <w:proofErr w:type="gramEnd"/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Концепции раскрыты подходы к обучению предмету: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1. </w:t>
      </w:r>
      <w:proofErr w:type="spellStart"/>
      <w:r>
        <w:rPr>
          <w:rFonts w:ascii="Times New Roman" w:hAnsi="Times New Roman"/>
          <w:sz w:val="28"/>
        </w:rPr>
        <w:t>Компетентностный</w:t>
      </w:r>
      <w:proofErr w:type="spellEnd"/>
      <w:r>
        <w:rPr>
          <w:rFonts w:ascii="Times New Roman" w:hAnsi="Times New Roman"/>
          <w:sz w:val="28"/>
        </w:rPr>
        <w:t xml:space="preserve"> подход, направленный на формирование </w:t>
      </w:r>
      <w:proofErr w:type="spellStart"/>
      <w:r>
        <w:rPr>
          <w:rFonts w:ascii="Times New Roman" w:hAnsi="Times New Roman"/>
          <w:sz w:val="28"/>
        </w:rPr>
        <w:t>метапредметных</w:t>
      </w:r>
      <w:proofErr w:type="spellEnd"/>
      <w:r>
        <w:rPr>
          <w:rFonts w:ascii="Times New Roman" w:hAnsi="Times New Roman"/>
          <w:sz w:val="28"/>
        </w:rPr>
        <w:t xml:space="preserve"> и предметных (языковой, </w:t>
      </w:r>
      <w:proofErr w:type="gramStart"/>
      <w:r>
        <w:rPr>
          <w:rFonts w:ascii="Times New Roman" w:hAnsi="Times New Roman"/>
          <w:sz w:val="28"/>
        </w:rPr>
        <w:t>лингвистической</w:t>
      </w:r>
      <w:proofErr w:type="gramEnd"/>
      <w:r>
        <w:rPr>
          <w:rFonts w:ascii="Times New Roman" w:hAnsi="Times New Roman"/>
          <w:sz w:val="28"/>
        </w:rPr>
        <w:t xml:space="preserve">, коммуникативной и </w:t>
      </w:r>
      <w:proofErr w:type="spellStart"/>
      <w:r>
        <w:rPr>
          <w:rFonts w:ascii="Times New Roman" w:hAnsi="Times New Roman"/>
          <w:sz w:val="28"/>
        </w:rPr>
        <w:t>культуроведческой</w:t>
      </w:r>
      <w:proofErr w:type="spellEnd"/>
      <w:r>
        <w:rPr>
          <w:rFonts w:ascii="Times New Roman" w:hAnsi="Times New Roman"/>
          <w:sz w:val="28"/>
        </w:rPr>
        <w:t>) компетенций.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2. </w:t>
      </w:r>
      <w:proofErr w:type="spellStart"/>
      <w:r>
        <w:rPr>
          <w:rFonts w:ascii="Times New Roman" w:hAnsi="Times New Roman"/>
          <w:sz w:val="28"/>
        </w:rPr>
        <w:t>Текстоцентрический</w:t>
      </w:r>
      <w:proofErr w:type="spellEnd"/>
      <w:r>
        <w:rPr>
          <w:rFonts w:ascii="Times New Roman" w:hAnsi="Times New Roman"/>
          <w:sz w:val="28"/>
        </w:rPr>
        <w:t xml:space="preserve"> подход, ориентированный на изучении всех языковых явлений на основе текста. 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 Сознательно-коммуникативный подход, направленный на совершенствование речевой деятельности во всех её видах. 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4. Интегрированный подход к совершенствованию лингвистических и коммуникативных умений и навыков при изучении русского языка на уровне среднего общего образования. 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рамках реализации практической части преподавания рекомендуем: 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1. Актуализировать направленность курса родного (русского) языка на достижение </w:t>
      </w:r>
      <w:proofErr w:type="spellStart"/>
      <w:r>
        <w:rPr>
          <w:rFonts w:ascii="Times New Roman" w:hAnsi="Times New Roman"/>
          <w:sz w:val="28"/>
        </w:rPr>
        <w:t>метапредметных</w:t>
      </w:r>
      <w:proofErr w:type="spellEnd"/>
      <w:r>
        <w:rPr>
          <w:rFonts w:ascii="Times New Roman" w:hAnsi="Times New Roman"/>
          <w:sz w:val="28"/>
        </w:rPr>
        <w:t xml:space="preserve"> результатов обучения.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2. Сконцентрировать работу по предмету на формировании коммуникативных универсальных учебных действий.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3. Активно использовать образовательные функции русского языка для формирования основ функциональной грамотности.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Учебно-методические комплекты - это открытые системы учебных пособий, обеспечивающие личностно-ориентированный уровень обучения в условиях общеобразовательной школы. Учебно-методические комплекты содержат различные структурные элементы: учебники, тетради для учащихся, тетради оценки качества знаний, хрестоматии, методические пособия, рабочие программы, комплекты тестовых заданий, компьютерные программы, электронные приложения и т.п.</w:t>
      </w:r>
    </w:p>
    <w:p w:rsidR="00F35296" w:rsidRDefault="004C1521">
      <w:pPr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Согласно ст. 8, ч. 1, п. 10 Федерального закона «Об образовании в Российской Федерации» от 29 декабря 2012 № 273-ФЗ, к полномочию органов государственной власти субъектов Российской Федерации в сфере образования относится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</w:t>
      </w:r>
      <w:proofErr w:type="gramEnd"/>
      <w:r>
        <w:rPr>
          <w:rFonts w:ascii="Times New Roman" w:hAnsi="Times New Roman"/>
          <w:sz w:val="28"/>
        </w:rPr>
        <w:t xml:space="preserve"> общего, основного общего, среднего общего образования организациями, осуществляющими образовательную деятельность, и учебными пособиями, допущенными к использованию при реализации указанных образовательных программ. 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 этом выбор учебников и учебных пособий относится к компетенции образовательной организации в соответствии со ст. 18, 28 Федерального закона «Об образовании в Российской Федерации». 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Введение ФГОС общего образования призвано обновить содержание российского образования. </w:t>
      </w:r>
      <w:proofErr w:type="spellStart"/>
      <w:r>
        <w:rPr>
          <w:rFonts w:ascii="Times New Roman" w:hAnsi="Times New Roman"/>
          <w:sz w:val="28"/>
        </w:rPr>
        <w:t>Системообразующей</w:t>
      </w:r>
      <w:proofErr w:type="spellEnd"/>
      <w:r>
        <w:rPr>
          <w:rFonts w:ascii="Times New Roman" w:hAnsi="Times New Roman"/>
          <w:sz w:val="28"/>
        </w:rPr>
        <w:t xml:space="preserve"> составляющей стандартов являются </w:t>
      </w:r>
      <w:r>
        <w:rPr>
          <w:rFonts w:ascii="Times New Roman" w:hAnsi="Times New Roman"/>
          <w:b/>
          <w:i/>
          <w:sz w:val="28"/>
        </w:rPr>
        <w:t>требования к результатам</w:t>
      </w:r>
      <w:r>
        <w:rPr>
          <w:rFonts w:ascii="Times New Roman" w:hAnsi="Times New Roman"/>
          <w:sz w:val="28"/>
        </w:rPr>
        <w:t xml:space="preserve"> освоения основных образовательных программ, представляющих собой конкретизированные и </w:t>
      </w:r>
      <w:proofErr w:type="spellStart"/>
      <w:r>
        <w:rPr>
          <w:rFonts w:ascii="Times New Roman" w:hAnsi="Times New Roman"/>
          <w:sz w:val="28"/>
        </w:rPr>
        <w:t>операционализированные</w:t>
      </w:r>
      <w:proofErr w:type="spellEnd"/>
      <w:r>
        <w:rPr>
          <w:rFonts w:ascii="Times New Roman" w:hAnsi="Times New Roman"/>
          <w:sz w:val="28"/>
        </w:rPr>
        <w:t xml:space="preserve"> цели образования. Изменилось представление об образовательных результатах – стандарт ориентируется не только на предметные, но и на </w:t>
      </w:r>
      <w:proofErr w:type="spellStart"/>
      <w:r>
        <w:rPr>
          <w:rFonts w:ascii="Times New Roman" w:hAnsi="Times New Roman"/>
          <w:sz w:val="28"/>
        </w:rPr>
        <w:t>метапредметные</w:t>
      </w:r>
      <w:proofErr w:type="spellEnd"/>
      <w:r>
        <w:rPr>
          <w:rFonts w:ascii="Times New Roman" w:hAnsi="Times New Roman"/>
          <w:sz w:val="28"/>
        </w:rPr>
        <w:t xml:space="preserve"> и личностные результаты. Изменились методологические основы </w:t>
      </w:r>
      <w:proofErr w:type="gramStart"/>
      <w:r>
        <w:rPr>
          <w:rFonts w:ascii="Times New Roman" w:hAnsi="Times New Roman"/>
          <w:sz w:val="28"/>
        </w:rPr>
        <w:t>системы оценки достижения требований стандарта</w:t>
      </w:r>
      <w:proofErr w:type="gramEnd"/>
      <w:r>
        <w:rPr>
          <w:rFonts w:ascii="Times New Roman" w:hAnsi="Times New Roman"/>
          <w:sz w:val="28"/>
        </w:rPr>
        <w:t xml:space="preserve"> к результатам образования – </w:t>
      </w:r>
      <w:proofErr w:type="spellStart"/>
      <w:r>
        <w:rPr>
          <w:rFonts w:ascii="Times New Roman" w:hAnsi="Times New Roman"/>
          <w:sz w:val="28"/>
        </w:rPr>
        <w:t>критериальной</w:t>
      </w:r>
      <w:proofErr w:type="spellEnd"/>
      <w:r>
        <w:rPr>
          <w:rFonts w:ascii="Times New Roman" w:hAnsi="Times New Roman"/>
          <w:sz w:val="28"/>
        </w:rPr>
        <w:t xml:space="preserve"> основой оценки становятся результаты деятельности по реализации и освоению основной образовательной программы не только на уровне обучающихся, но и на уровне педагогов и образовательных организаций.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Настоящие методические рекомендации адресованы методистам муниципальных методических служб, курирующим предметную область «Родной язык и литература», руководителям методических объединений учителей «Родной язык и литература» Республики Татарстан.</w:t>
      </w:r>
    </w:p>
    <w:p w:rsidR="00F35296" w:rsidRDefault="00F35296">
      <w:pPr>
        <w:rPr>
          <w:rFonts w:ascii="Times New Roman" w:hAnsi="Times New Roman"/>
          <w:sz w:val="28"/>
        </w:rPr>
      </w:pPr>
    </w:p>
    <w:p w:rsidR="00F35296" w:rsidRDefault="004C1521">
      <w:pPr>
        <w:ind w:firstLine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1. </w:t>
      </w:r>
      <w:proofErr w:type="gramStart"/>
      <w:r>
        <w:rPr>
          <w:rFonts w:ascii="Times New Roman" w:hAnsi="Times New Roman"/>
          <w:b/>
          <w:sz w:val="28"/>
        </w:rPr>
        <w:t>Нормативные документы, регламентирующие деятельность учителя при изучении предметов «Родной (русский) язык», «Литературное чтение на родном (русском) языке» и «Родная (русская) литература»</w:t>
      </w:r>
      <w:proofErr w:type="gramEnd"/>
    </w:p>
    <w:p w:rsidR="00F35296" w:rsidRDefault="00F35296">
      <w:pPr>
        <w:ind w:left="709" w:firstLine="0"/>
        <w:rPr>
          <w:rFonts w:ascii="Times New Roman" w:hAnsi="Times New Roman"/>
          <w:i/>
          <w:sz w:val="28"/>
        </w:rPr>
      </w:pPr>
    </w:p>
    <w:p w:rsidR="00F35296" w:rsidRDefault="004C1521">
      <w:pPr>
        <w:ind w:left="709" w:firstLine="0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Общие нормативные правовые документы: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Конституция Российской Федерации.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 Конституция Республики Татарстан.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3.Федеральный закон от 29.12.2012 г. № 273-ФЗ «Об образовании в Российской Федерации».</w:t>
      </w:r>
    </w:p>
    <w:p w:rsidR="00F35296" w:rsidRDefault="004C1521">
      <w:pPr>
        <w:rPr>
          <w:rFonts w:ascii="Times New Roman" w:hAnsi="Times New Roman"/>
          <w:sz w:val="28"/>
          <w:shd w:val="clear" w:color="auto" w:fill="FFFF00"/>
        </w:rPr>
      </w:pPr>
      <w:r>
        <w:rPr>
          <w:rFonts w:ascii="Times New Roman" w:hAnsi="Times New Roman"/>
          <w:sz w:val="28"/>
        </w:rPr>
        <w:lastRenderedPageBreak/>
        <w:t xml:space="preserve">4.Приказ Минтруда России от 18.10.2013 г. № 544 </w:t>
      </w:r>
      <w:proofErr w:type="spellStart"/>
      <w:proofErr w:type="gramStart"/>
      <w:r>
        <w:rPr>
          <w:rFonts w:ascii="Times New Roman" w:hAnsi="Times New Roman"/>
          <w:sz w:val="28"/>
        </w:rPr>
        <w:t>н</w:t>
      </w:r>
      <w:proofErr w:type="spellEnd"/>
      <w:proofErr w:type="gramEnd"/>
      <w:r>
        <w:rPr>
          <w:rFonts w:ascii="Times New Roman" w:hAnsi="Times New Roman"/>
          <w:sz w:val="28"/>
        </w:rPr>
        <w:t xml:space="preserve"> «</w:t>
      </w:r>
      <w:proofErr w:type="gramStart"/>
      <w:r>
        <w:rPr>
          <w:rFonts w:ascii="Times New Roman" w:hAnsi="Times New Roman"/>
          <w:sz w:val="28"/>
        </w:rPr>
        <w:t>Об</w:t>
      </w:r>
      <w:proofErr w:type="gramEnd"/>
      <w:r>
        <w:rPr>
          <w:rFonts w:ascii="Times New Roman" w:hAnsi="Times New Roman"/>
          <w:sz w:val="28"/>
        </w:rPr>
        <w:t xml:space="preserve"> утверждении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 (Зарегистрировано в Минюсте России 06.12.2013 г. № 30550) 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 Приказ Министерства образования и науки Российской Федерации от 30.08.2013 г. № 1015 (Зарегистрировано в Минюсте России 01.10.2013 г. № 30067) «Об утверждении порядка организации и осуществления образовательной деятельности по основным общеобразовательным программам начального общего, основного общего и среднего общего образования».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6. </w:t>
      </w:r>
      <w:proofErr w:type="spellStart"/>
      <w:r>
        <w:rPr>
          <w:rFonts w:ascii="Times New Roman" w:hAnsi="Times New Roman"/>
          <w:sz w:val="28"/>
        </w:rPr>
        <w:t>СанПиН</w:t>
      </w:r>
      <w:proofErr w:type="spellEnd"/>
      <w:r>
        <w:rPr>
          <w:rFonts w:ascii="Times New Roman" w:hAnsi="Times New Roman"/>
          <w:sz w:val="28"/>
        </w:rPr>
        <w:t xml:space="preserve"> 2.4.2.2821-10 "Санитарно-эпидемиологические требования к условиям и организации обучения в общеобразовательных учреждениях"  (Зарегистрировано в Минюсте России 03.03.2011 № 19993).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7. Приказ </w:t>
      </w:r>
      <w:proofErr w:type="spellStart"/>
      <w:r>
        <w:rPr>
          <w:rFonts w:ascii="Times New Roman" w:hAnsi="Times New Roman"/>
          <w:sz w:val="28"/>
        </w:rPr>
        <w:t>Минобрнауки</w:t>
      </w:r>
      <w:proofErr w:type="spellEnd"/>
      <w:r>
        <w:rPr>
          <w:rFonts w:ascii="Times New Roman" w:hAnsi="Times New Roman"/>
          <w:sz w:val="28"/>
        </w:rPr>
        <w:t xml:space="preserve"> России от 06.10.2009 № 373 (ред. от 31.12.2015) "Об утверждении и введении в действие федерального государственного образовательного стандарта начального общего образования" (Зарегистрировано в Минюсте России 22.12.2009 № 15785).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8. Приказ </w:t>
      </w:r>
      <w:proofErr w:type="spellStart"/>
      <w:r>
        <w:rPr>
          <w:rFonts w:ascii="Times New Roman" w:hAnsi="Times New Roman"/>
          <w:sz w:val="28"/>
        </w:rPr>
        <w:t>Минобрнауки</w:t>
      </w:r>
      <w:proofErr w:type="spellEnd"/>
      <w:r>
        <w:rPr>
          <w:rFonts w:ascii="Times New Roman" w:hAnsi="Times New Roman"/>
          <w:sz w:val="28"/>
        </w:rPr>
        <w:t xml:space="preserve"> России от 17.12.2010 № 1897 (ред. от 31.12.2015) "Об утверждении федерального государственного образовательного стандарта основного общего образования" (Зарегистрировано в Минюсте России 01.02.2011 № 19644).</w:t>
      </w:r>
    </w:p>
    <w:p w:rsidR="00F35296" w:rsidRDefault="004C1521">
      <w:pPr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sz w:val="28"/>
        </w:rPr>
        <w:t xml:space="preserve">9. Примерные основные образовательные программы начального общего и основного общего образования (одобрены решением федерального учебно-методического объединения по общему образованию протокол от 8 апреля 2015 г. №1/15), см. </w:t>
      </w:r>
      <w:hyperlink r:id="rId5">
        <w:r>
          <w:rPr>
            <w:rFonts w:ascii="Times New Roman" w:hAnsi="Times New Roman"/>
            <w:sz w:val="28"/>
            <w:u w:val="single"/>
          </w:rPr>
          <w:t>http://fgosreestr.ru/registry/primernaya-osnovnayaobrazovatelnaya-programma-osnovnogo-obshhego-obrazovaniya-3/</w:t>
        </w:r>
      </w:hyperlink>
      <w:r>
        <w:rPr>
          <w:rFonts w:ascii="Times New Roman" w:hAnsi="Times New Roman"/>
          <w:sz w:val="28"/>
        </w:rPr>
        <w:t>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10. Приказ </w:t>
      </w:r>
      <w:proofErr w:type="spellStart"/>
      <w:r>
        <w:rPr>
          <w:rFonts w:ascii="Times New Roman" w:hAnsi="Times New Roman"/>
          <w:sz w:val="28"/>
        </w:rPr>
        <w:t>Минобрнауки</w:t>
      </w:r>
      <w:proofErr w:type="spellEnd"/>
      <w:r>
        <w:rPr>
          <w:rFonts w:ascii="Times New Roman" w:hAnsi="Times New Roman"/>
          <w:sz w:val="28"/>
        </w:rPr>
        <w:t xml:space="preserve"> России от 19.12.2014 № 1598 "Об утверждении федерального государственного образовательного стандарта начального общего образования </w:t>
      </w:r>
      <w:proofErr w:type="gramStart"/>
      <w:r>
        <w:rPr>
          <w:rFonts w:ascii="Times New Roman" w:hAnsi="Times New Roman"/>
          <w:sz w:val="28"/>
        </w:rPr>
        <w:t>обучающихся</w:t>
      </w:r>
      <w:proofErr w:type="gramEnd"/>
      <w:r>
        <w:rPr>
          <w:rFonts w:ascii="Times New Roman" w:hAnsi="Times New Roman"/>
          <w:sz w:val="28"/>
        </w:rPr>
        <w:t xml:space="preserve"> с ограниченными возможностями здоровья" (Зарегистрировано в Минюсте России 03.02.2015 № 35847).</w:t>
      </w:r>
    </w:p>
    <w:p w:rsidR="00F35296" w:rsidRDefault="004C1521">
      <w:pPr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sz w:val="28"/>
        </w:rPr>
        <w:t xml:space="preserve">11. Приказ </w:t>
      </w:r>
      <w:proofErr w:type="spellStart"/>
      <w:r>
        <w:rPr>
          <w:rFonts w:ascii="Times New Roman" w:hAnsi="Times New Roman"/>
          <w:sz w:val="28"/>
        </w:rPr>
        <w:t>Минобрнауки</w:t>
      </w:r>
      <w:proofErr w:type="spellEnd"/>
      <w:r>
        <w:rPr>
          <w:rFonts w:ascii="Times New Roman" w:hAnsi="Times New Roman"/>
          <w:sz w:val="28"/>
        </w:rPr>
        <w:t xml:space="preserve"> России от 19.12.2014 г.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 (Зарегистрировано в Минюсте России 03.02.2015 г № 35850).</w:t>
      </w:r>
    </w:p>
    <w:p w:rsidR="00F35296" w:rsidRDefault="004C1521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Инструктивные и методические материалы, обеспечивающие реализацию Федерального государственного образовательного стандарта при разработке части образовательной программы, формируемой участниками образовательных отношений.</w:t>
      </w:r>
    </w:p>
    <w:p w:rsidR="00F35296" w:rsidRDefault="004C1521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1. Письмо Министерства образования и науки Российской Федерации от 04 марта 2010 года № 03-413 «О методических рекомендациях по реализации элективных курсов».</w:t>
      </w:r>
    </w:p>
    <w:p w:rsidR="00F35296" w:rsidRDefault="004C1521">
      <w:pPr>
        <w:rPr>
          <w:rFonts w:ascii="Times New Roman" w:hAnsi="Times New Roman"/>
          <w:b/>
          <w:color w:val="FF0000"/>
          <w:sz w:val="28"/>
        </w:rPr>
      </w:pPr>
      <w:r>
        <w:rPr>
          <w:rFonts w:ascii="Times New Roman" w:hAnsi="Times New Roman"/>
          <w:sz w:val="28"/>
        </w:rPr>
        <w:t xml:space="preserve">2. Письмо Департамента государственной политики в сфере воспитания детей и молодежи </w:t>
      </w:r>
      <w:proofErr w:type="spellStart"/>
      <w:r>
        <w:rPr>
          <w:rFonts w:ascii="Times New Roman" w:hAnsi="Times New Roman"/>
          <w:sz w:val="28"/>
        </w:rPr>
        <w:t>Минобрнауки</w:t>
      </w:r>
      <w:proofErr w:type="spellEnd"/>
      <w:r>
        <w:rPr>
          <w:rFonts w:ascii="Times New Roman" w:hAnsi="Times New Roman"/>
          <w:sz w:val="28"/>
        </w:rPr>
        <w:t xml:space="preserve"> России от 18.08.2017 г. № 09-1672.</w:t>
      </w:r>
      <w:r>
        <w:rPr>
          <w:rFonts w:ascii="Times New Roman" w:hAnsi="Times New Roman"/>
          <w:color w:val="FF0000"/>
          <w:sz w:val="28"/>
        </w:rPr>
        <w:t xml:space="preserve"> </w:t>
      </w:r>
    </w:p>
    <w:p w:rsidR="00F35296" w:rsidRDefault="00F35296">
      <w:pPr>
        <w:rPr>
          <w:rFonts w:ascii="Times New Roman" w:hAnsi="Times New Roman"/>
          <w:sz w:val="24"/>
        </w:rPr>
      </w:pPr>
    </w:p>
    <w:p w:rsidR="00F35296" w:rsidRDefault="004C1521">
      <w:pPr>
        <w:ind w:firstLine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 xml:space="preserve">2. </w:t>
      </w:r>
      <w:proofErr w:type="gramStart"/>
      <w:r>
        <w:rPr>
          <w:rFonts w:ascii="Times New Roman" w:hAnsi="Times New Roman"/>
          <w:b/>
          <w:sz w:val="28"/>
        </w:rPr>
        <w:t>Рекомендации по формированию программ по учебным предметам «Родной (русский) язык», «Литературное чтение на родном (русском) языке» и «Родная (русская) литература»</w:t>
      </w:r>
      <w:proofErr w:type="gramEnd"/>
    </w:p>
    <w:p w:rsidR="00F35296" w:rsidRDefault="00F35296">
      <w:pPr>
        <w:ind w:firstLine="0"/>
        <w:jc w:val="center"/>
        <w:rPr>
          <w:rFonts w:ascii="Times New Roman" w:hAnsi="Times New Roman"/>
          <w:b/>
          <w:sz w:val="28"/>
        </w:rPr>
      </w:pP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Количество часов, отводимых в образовательных организациях на преподавание учебных предметов «Родной (русский) язык», «Литературное чтение на родном (русском) языке» и «Родная (русская) литература», устанавливается самостоятельно учебным планом образовательной организации с учетом мнения коллегиального органа общеобразовательной организации, который указан в Уставе школы.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Следует заметить, что примерный недельный учебный план является ориентиром</w:t>
      </w:r>
      <w:r>
        <w:rPr>
          <w:rFonts w:ascii="Times New Roman" w:hAnsi="Times New Roman"/>
          <w:sz w:val="28"/>
        </w:rPr>
        <w:t xml:space="preserve"> при разработке учебного плана образовательной организации, в котором отражаются и конкретизируются основные показатели учебного плана:</w:t>
      </w:r>
    </w:p>
    <w:p w:rsidR="00F35296" w:rsidRDefault="004C1521">
      <w:pPr>
        <w:numPr>
          <w:ilvl w:val="0"/>
          <w:numId w:val="2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состав учебных предметов; </w:t>
      </w:r>
    </w:p>
    <w:p w:rsidR="00F35296" w:rsidRDefault="004C1521">
      <w:pPr>
        <w:numPr>
          <w:ilvl w:val="0"/>
          <w:numId w:val="2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недельное распределение учебного времени, отводимого на освоение содержания образования по классам и учебным предметам; </w:t>
      </w:r>
    </w:p>
    <w:p w:rsidR="00F35296" w:rsidRDefault="004C1521">
      <w:pPr>
        <w:numPr>
          <w:ilvl w:val="0"/>
          <w:numId w:val="2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максимально допустимая недельная нагрузка обучающихся и максимальная нагрузка с учетом деления классов на группы; </w:t>
      </w:r>
    </w:p>
    <w:p w:rsidR="00F35296" w:rsidRDefault="004C1521">
      <w:pPr>
        <w:numPr>
          <w:ilvl w:val="0"/>
          <w:numId w:val="2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план комплектования классов. 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Содержание Программ</w:t>
      </w:r>
      <w:r>
        <w:rPr>
          <w:rFonts w:ascii="Times New Roman" w:hAnsi="Times New Roman"/>
          <w:b/>
          <w:color w:val="FF0000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отдельных учебных предметов общего образования</w:t>
      </w:r>
      <w:r>
        <w:rPr>
          <w:rFonts w:ascii="Times New Roman" w:hAnsi="Times New Roman"/>
          <w:i/>
          <w:sz w:val="28"/>
        </w:rPr>
        <w:t xml:space="preserve"> </w:t>
      </w:r>
      <w:r>
        <w:rPr>
          <w:rFonts w:ascii="Times New Roman" w:hAnsi="Times New Roman"/>
          <w:sz w:val="28"/>
        </w:rPr>
        <w:t>определяется требованиями к предметным результатам, изложенным в федеральных государственных образовательных стандартах начального общего и основного общего образования.</w:t>
      </w:r>
    </w:p>
    <w:p w:rsidR="00F35296" w:rsidRDefault="00F35296">
      <w:pPr>
        <w:rPr>
          <w:rFonts w:ascii="Times New Roman" w:hAnsi="Times New Roman"/>
          <w:sz w:val="28"/>
        </w:rPr>
      </w:pPr>
    </w:p>
    <w:p w:rsidR="00F35296" w:rsidRDefault="00F35296">
      <w:pPr>
        <w:ind w:firstLine="680"/>
        <w:rPr>
          <w:rFonts w:ascii="Times New Roman" w:hAnsi="Times New Roman"/>
          <w:b/>
          <w:sz w:val="28"/>
        </w:rPr>
      </w:pPr>
    </w:p>
    <w:p w:rsidR="00F35296" w:rsidRDefault="004C1521">
      <w:pPr>
        <w:ind w:firstLine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2. Программно-методическое обеспечение изучения предметов </w:t>
      </w:r>
    </w:p>
    <w:p w:rsidR="00F35296" w:rsidRDefault="004C1521">
      <w:pPr>
        <w:ind w:firstLine="0"/>
        <w:jc w:val="center"/>
        <w:rPr>
          <w:rFonts w:ascii="Times New Roman" w:hAnsi="Times New Roman"/>
          <w:b/>
          <w:sz w:val="28"/>
        </w:rPr>
      </w:pPr>
      <w:proofErr w:type="gramStart"/>
      <w:r>
        <w:rPr>
          <w:rFonts w:ascii="Times New Roman" w:hAnsi="Times New Roman"/>
          <w:b/>
          <w:sz w:val="28"/>
        </w:rPr>
        <w:t>«Родной (русский) язык», «Литературное чтение на родном (русском) языке» и «Родная (русская) литература».</w:t>
      </w:r>
      <w:proofErr w:type="gramEnd"/>
      <w:r>
        <w:rPr>
          <w:rFonts w:ascii="Times New Roman" w:hAnsi="Times New Roman"/>
          <w:b/>
          <w:sz w:val="28"/>
        </w:rPr>
        <w:t xml:space="preserve"> Использование электронных форм учебников в образовательной деятельности</w:t>
      </w:r>
    </w:p>
    <w:p w:rsidR="00F35296" w:rsidRDefault="00F35296">
      <w:pPr>
        <w:ind w:firstLine="680"/>
        <w:rPr>
          <w:rFonts w:ascii="Times New Roman" w:hAnsi="Times New Roman"/>
          <w:sz w:val="28"/>
        </w:rPr>
      </w:pPr>
    </w:p>
    <w:p w:rsidR="00F35296" w:rsidRDefault="004C1521">
      <w:pPr>
        <w:ind w:firstLine="68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соответствии со статьей 18 Федерального закона № 273-ФЗ «Об образовании в Российской Федерации» в образовательных организациях наряду с </w:t>
      </w:r>
      <w:proofErr w:type="gramStart"/>
      <w:r>
        <w:rPr>
          <w:rFonts w:ascii="Times New Roman" w:hAnsi="Times New Roman"/>
          <w:sz w:val="28"/>
        </w:rPr>
        <w:t>печатными</w:t>
      </w:r>
      <w:proofErr w:type="gramEnd"/>
      <w:r>
        <w:rPr>
          <w:rFonts w:ascii="Times New Roman" w:hAnsi="Times New Roman"/>
          <w:sz w:val="28"/>
        </w:rPr>
        <w:t xml:space="preserve"> используются электронные учебные издания. Требования к электронным изданиям определены Приказом </w:t>
      </w:r>
      <w:proofErr w:type="spellStart"/>
      <w:r>
        <w:rPr>
          <w:rFonts w:ascii="Times New Roman" w:hAnsi="Times New Roman"/>
          <w:sz w:val="28"/>
        </w:rPr>
        <w:t>Минобрнауки</w:t>
      </w:r>
      <w:proofErr w:type="spellEnd"/>
      <w:r>
        <w:rPr>
          <w:rFonts w:ascii="Times New Roman" w:hAnsi="Times New Roman"/>
          <w:sz w:val="28"/>
        </w:rPr>
        <w:t xml:space="preserve"> России от 18.07.2016 № 870 (ред. от 29.05.2017) "Об утверждении Порядка формирования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образования" (Зарегистрировано в Минюсте России 04.08.2016 № 43111). Использование электронных форм учебников (учебных изданий) обусловлено следующими преимуществами: </w:t>
      </w:r>
    </w:p>
    <w:p w:rsidR="00F35296" w:rsidRDefault="004C1521">
      <w:pPr>
        <w:ind w:firstLine="68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1) обеспечивает быстрый поиск нужной информации по запросу;  </w:t>
      </w:r>
    </w:p>
    <w:p w:rsidR="00F35296" w:rsidRDefault="004C1521">
      <w:pPr>
        <w:ind w:firstLine="68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2) позволяет создавать индивидуальные траектории освоения информации, представленной в виде гипертекста; </w:t>
      </w:r>
    </w:p>
    <w:p w:rsidR="00F35296" w:rsidRDefault="004C1521">
      <w:pPr>
        <w:ind w:firstLine="68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3) способствует концентрации внимания учащихся на изучаемом материале с помощью </w:t>
      </w:r>
      <w:proofErr w:type="spellStart"/>
      <w:r>
        <w:rPr>
          <w:rFonts w:ascii="Times New Roman" w:hAnsi="Times New Roman"/>
          <w:sz w:val="28"/>
        </w:rPr>
        <w:t>мультимедийных</w:t>
      </w:r>
      <w:proofErr w:type="spellEnd"/>
      <w:r>
        <w:rPr>
          <w:rFonts w:ascii="Times New Roman" w:hAnsi="Times New Roman"/>
          <w:sz w:val="28"/>
        </w:rPr>
        <w:t xml:space="preserve"> функций; </w:t>
      </w:r>
    </w:p>
    <w:p w:rsidR="00F35296" w:rsidRDefault="004C1521">
      <w:pPr>
        <w:ind w:firstLine="68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4) предоставляет возможность организовать интерактивное моделирование, в том числе создание объемных моделей и проведение виртуальных экспериментов; </w:t>
      </w:r>
    </w:p>
    <w:p w:rsidR="00F35296" w:rsidRDefault="004C1521">
      <w:pPr>
        <w:ind w:firstLine="68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5) помогает учащимся провести самопроверку и самооценку уровня достижения планируемых результатов, в том числе в игровой форме. </w:t>
      </w:r>
    </w:p>
    <w:p w:rsidR="00F35296" w:rsidRDefault="004C1521">
      <w:pPr>
        <w:ind w:firstLine="68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Для осуществления правильного выбора необходимо знать особенности электронных форм учебников и отличать их от электронных версий учебников, представленных в формате PDF. </w:t>
      </w:r>
      <w:proofErr w:type="gramStart"/>
      <w:r>
        <w:rPr>
          <w:rFonts w:ascii="Times New Roman" w:hAnsi="Times New Roman"/>
          <w:sz w:val="28"/>
        </w:rPr>
        <w:t xml:space="preserve">Электронная форма представляет собой </w:t>
      </w:r>
      <w:r>
        <w:rPr>
          <w:rFonts w:ascii="Times New Roman" w:hAnsi="Times New Roman"/>
          <w:b/>
          <w:sz w:val="28"/>
        </w:rPr>
        <w:t>электронное издание</w:t>
      </w:r>
      <w:r>
        <w:rPr>
          <w:rFonts w:ascii="Times New Roman" w:hAnsi="Times New Roman"/>
          <w:sz w:val="28"/>
        </w:rPr>
        <w:t xml:space="preserve">, соответствующее по структуре, содержанию и художественному оформлению печатной форме учебника, содержащее </w:t>
      </w:r>
      <w:proofErr w:type="spellStart"/>
      <w:r>
        <w:rPr>
          <w:rFonts w:ascii="Times New Roman" w:hAnsi="Times New Roman"/>
          <w:sz w:val="28"/>
        </w:rPr>
        <w:t>мультимедийные</w:t>
      </w:r>
      <w:proofErr w:type="spellEnd"/>
      <w:r>
        <w:rPr>
          <w:rFonts w:ascii="Times New Roman" w:hAnsi="Times New Roman"/>
          <w:sz w:val="28"/>
        </w:rPr>
        <w:t xml:space="preserve"> элементы и интерактивные ссылки, расширяющие и дополняющие содержание учебника (Приказ </w:t>
      </w:r>
      <w:proofErr w:type="spellStart"/>
      <w:r>
        <w:rPr>
          <w:rFonts w:ascii="Times New Roman" w:hAnsi="Times New Roman"/>
          <w:sz w:val="28"/>
        </w:rPr>
        <w:t>Минобрнауки</w:t>
      </w:r>
      <w:proofErr w:type="spellEnd"/>
      <w:r>
        <w:rPr>
          <w:rFonts w:ascii="Times New Roman" w:hAnsi="Times New Roman"/>
          <w:sz w:val="28"/>
        </w:rPr>
        <w:t xml:space="preserve"> России от 18.07.2016 № 870 (ред. от 29.05.2017) "Об утверждении Порядка формирования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</w:t>
      </w:r>
      <w:proofErr w:type="gramEnd"/>
      <w:r>
        <w:rPr>
          <w:rFonts w:ascii="Times New Roman" w:hAnsi="Times New Roman"/>
          <w:sz w:val="28"/>
        </w:rPr>
        <w:t>" (</w:t>
      </w:r>
      <w:proofErr w:type="gramStart"/>
      <w:r>
        <w:rPr>
          <w:rFonts w:ascii="Times New Roman" w:hAnsi="Times New Roman"/>
          <w:sz w:val="28"/>
        </w:rPr>
        <w:t>Зарегистрировано в Минюсте России 04.08.2016 № 43111)).</w:t>
      </w:r>
      <w:proofErr w:type="gramEnd"/>
      <w:r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 xml:space="preserve">Электронная форма учебника (ЭФУ) содержит: педагогически обоснованное для усвоения материала учебника количество </w:t>
      </w:r>
      <w:proofErr w:type="spellStart"/>
      <w:r>
        <w:rPr>
          <w:rFonts w:ascii="Times New Roman" w:hAnsi="Times New Roman"/>
          <w:sz w:val="28"/>
        </w:rPr>
        <w:t>мультимедийных</w:t>
      </w:r>
      <w:proofErr w:type="spellEnd"/>
      <w:r>
        <w:rPr>
          <w:rFonts w:ascii="Times New Roman" w:hAnsi="Times New Roman"/>
          <w:sz w:val="28"/>
        </w:rPr>
        <w:t xml:space="preserve"> и (или) интерактивных элементов (галереи изображений, </w:t>
      </w:r>
      <w:proofErr w:type="spellStart"/>
      <w:r>
        <w:rPr>
          <w:rFonts w:ascii="Times New Roman" w:hAnsi="Times New Roman"/>
          <w:sz w:val="28"/>
        </w:rPr>
        <w:t>аудиофрагменты</w:t>
      </w:r>
      <w:proofErr w:type="spellEnd"/>
      <w:r>
        <w:rPr>
          <w:rFonts w:ascii="Times New Roman" w:hAnsi="Times New Roman"/>
          <w:sz w:val="28"/>
        </w:rPr>
        <w:t>, видеоролики, презентации, анимационные ролики, интерактивные карты, тренажеры, лабораторные работы, эксперименты и (или) иное); средства контроля и самоконтроля.</w:t>
      </w:r>
      <w:proofErr w:type="gramEnd"/>
      <w:r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Электронная форма учебника  представлена в общедоступных форматах, не имеющих лицензионных ограничений для участника образовательной деятельности; может быть воспроизведена на трех или более операционных системах, не менее двух из которых для мобильных устройств;  должна воспроизводиться на не менее чем двух видах электронных устройств (стационарный или персональный компьютер, в том числе с подключением к интерактивной доске, планшетный компьютер и иное);</w:t>
      </w:r>
      <w:proofErr w:type="gramEnd"/>
      <w:r>
        <w:rPr>
          <w:rFonts w:ascii="Times New Roman" w:hAnsi="Times New Roman"/>
          <w:sz w:val="28"/>
        </w:rPr>
        <w:t xml:space="preserve">  функционирует на устройствах пользователей без подключения к сети «Интернет» (за исключением внешних ссылок и «Интернет»);  реализует возможность создания пользователем заметок, закладок и перехода к ним;  поддерживает возможность определения номера страниц печатной версии учебника, на которой расположено содержание текущей страницы учебника в электронной форме». </w:t>
      </w:r>
    </w:p>
    <w:p w:rsidR="00F35296" w:rsidRDefault="004C1521">
      <w:pPr>
        <w:ind w:firstLine="68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 возможностях приобретения электронных форм учебников говорится в письме Министерства образования и науки РФ от 2 февраля 2015 года № НТ-136/08 «О федеральном перечне учебников»:</w:t>
      </w:r>
    </w:p>
    <w:p w:rsidR="00F35296" w:rsidRDefault="004C1521">
      <w:pPr>
        <w:ind w:firstLine="68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1) «…использование электронной формы учебника является правом, а не обязанностью участников образовательных отношений»; </w:t>
      </w:r>
    </w:p>
    <w:p w:rsidR="00F35296" w:rsidRDefault="004C1521">
      <w:pPr>
        <w:ind w:firstLine="68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2) «…одновременно с учебником в бумажной форме может быть приобретена электронная форма учебника, а к учебникам, закупленным ранее только в печатной форме, возможна закупка отдельно электронной формы учебника».</w:t>
      </w:r>
    </w:p>
    <w:p w:rsidR="00F35296" w:rsidRDefault="004C1521">
      <w:pPr>
        <w:ind w:firstLine="68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Электронная форма учебника может использоваться только при наличии в общеобразовательной организации соответствующих электронных устройств.</w:t>
      </w:r>
    </w:p>
    <w:p w:rsidR="00F35296" w:rsidRDefault="004C1521">
      <w:pPr>
        <w:ind w:firstLine="680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 xml:space="preserve">В соответствии со статьей 18 п.4 Федерального закона от 29 декабря 2012 г. № 273-ФЗ «Об образовании в Российской Федерации» организации, осуществляющие образовательную деятельность по имеющим государственную аккредитацию образовательным программам начального общего, основного общего, </w:t>
      </w:r>
      <w:r>
        <w:rPr>
          <w:rFonts w:ascii="Times New Roman" w:hAnsi="Times New Roman"/>
          <w:sz w:val="28"/>
        </w:rPr>
        <w:lastRenderedPageBreak/>
        <w:t>среднего общего образования, для использования при реализации указанных образовательных программ выбирают:</w:t>
      </w:r>
      <w:proofErr w:type="gramEnd"/>
    </w:p>
    <w:p w:rsidR="00F35296" w:rsidRDefault="004C1521">
      <w:pPr>
        <w:ind w:firstLine="68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1) учебники из числа входящих в федеральный перечень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:rsidR="00F35296" w:rsidRDefault="004C1521">
      <w:pPr>
        <w:ind w:firstLine="68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2) учебные пособия, выпущенные организациями, входящими в перечень организаций, осуществляющих выпуск учебных пособий, которые допускаются к использованию при реализации образовательных программ начального общего, основного общего, среднего общего образования.</w:t>
      </w:r>
    </w:p>
    <w:p w:rsidR="00F35296" w:rsidRDefault="00F35296">
      <w:pPr>
        <w:rPr>
          <w:rFonts w:ascii="Times New Roman" w:hAnsi="Times New Roman"/>
          <w:sz w:val="28"/>
        </w:rPr>
      </w:pPr>
    </w:p>
    <w:p w:rsidR="00F35296" w:rsidRDefault="004C1521">
      <w:pPr>
        <w:numPr>
          <w:ilvl w:val="0"/>
          <w:numId w:val="4"/>
        </w:num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Рекомендации по формированию рабочих программ по </w:t>
      </w:r>
      <w:proofErr w:type="gramStart"/>
      <w:r>
        <w:rPr>
          <w:rFonts w:ascii="Times New Roman" w:hAnsi="Times New Roman"/>
          <w:b/>
          <w:sz w:val="28"/>
        </w:rPr>
        <w:t>учебным</w:t>
      </w:r>
      <w:proofErr w:type="gramEnd"/>
    </w:p>
    <w:p w:rsidR="00F35296" w:rsidRDefault="004C1521">
      <w:pPr>
        <w:ind w:firstLine="0"/>
        <w:jc w:val="center"/>
        <w:rPr>
          <w:b/>
          <w:sz w:val="28"/>
        </w:rPr>
      </w:pPr>
      <w:proofErr w:type="gramStart"/>
      <w:r>
        <w:rPr>
          <w:rFonts w:ascii="Times New Roman" w:hAnsi="Times New Roman"/>
          <w:b/>
          <w:sz w:val="28"/>
        </w:rPr>
        <w:t>предметам «Родной (русский) язык», «Литературное чтение на родном (русском) языке» и «Родная (русская) литература»</w:t>
      </w:r>
      <w:proofErr w:type="gramEnd"/>
    </w:p>
    <w:p w:rsidR="00F35296" w:rsidRDefault="00F35296">
      <w:pPr>
        <w:pStyle w:val="a5"/>
        <w:jc w:val="right"/>
        <w:rPr>
          <w:b/>
          <w:sz w:val="28"/>
        </w:rPr>
      </w:pPr>
    </w:p>
    <w:p w:rsidR="00F35296" w:rsidRDefault="004C1521">
      <w:pPr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Количество часов, отводимых в образовательных организациях на преподавание учебного предмета «Родной (русский) язык», «Литературное чтение на родном (русском) языке» и «Родная (русская) литература», устанавливается самостоятельно учебным планом образовательной организации.</w:t>
      </w:r>
      <w:proofErr w:type="gramEnd"/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Примерными учебными планами установлено общее количество часов на изучение отдельных предметов «Родной (русский) язык», «Литературное чтение на родном (русском) языке» и «Родная (русская) литература» при реализации образовательных программ начального общего и основного общего образования.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Примеры вариантов.</w:t>
      </w:r>
    </w:p>
    <w:p w:rsidR="00F35296" w:rsidRDefault="00F35296">
      <w:pPr>
        <w:rPr>
          <w:rFonts w:ascii="Times New Roman" w:hAnsi="Times New Roman"/>
          <w:sz w:val="28"/>
        </w:rPr>
      </w:pPr>
    </w:p>
    <w:p w:rsidR="00F35296" w:rsidRDefault="004C1521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Примерный учебный план начального общего образования</w:t>
      </w:r>
    </w:p>
    <w:p w:rsidR="00F35296" w:rsidRDefault="00F35296">
      <w:pPr>
        <w:rPr>
          <w:rFonts w:ascii="Times New Roman" w:hAnsi="Times New Roman"/>
          <w:b/>
          <w:sz w:val="28"/>
        </w:rPr>
      </w:pPr>
    </w:p>
    <w:tbl>
      <w:tblPr>
        <w:tblW w:w="10265" w:type="dxa"/>
        <w:tblCellSpacing w:w="0" w:type="dxa"/>
        <w:tblInd w:w="10" w:type="dxa"/>
        <w:tblCellMar>
          <w:left w:w="0" w:type="dxa"/>
          <w:right w:w="0" w:type="dxa"/>
        </w:tblCellMar>
        <w:tblLook w:val="0000"/>
      </w:tblPr>
      <w:tblGrid>
        <w:gridCol w:w="2188"/>
        <w:gridCol w:w="3114"/>
        <w:gridCol w:w="992"/>
        <w:gridCol w:w="992"/>
        <w:gridCol w:w="992"/>
        <w:gridCol w:w="992"/>
        <w:gridCol w:w="995"/>
      </w:tblGrid>
      <w:tr w:rsidR="00F35296">
        <w:trPr>
          <w:trHeight w:val="428"/>
          <w:tblCellSpacing w:w="0" w:type="dxa"/>
        </w:trPr>
        <w:tc>
          <w:tcPr>
            <w:tcW w:w="21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Предметные</w:t>
            </w:r>
          </w:p>
          <w:p w:rsidR="00F35296" w:rsidRDefault="004C1521">
            <w:pPr>
              <w:ind w:firstLine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области</w:t>
            </w:r>
          </w:p>
        </w:tc>
        <w:tc>
          <w:tcPr>
            <w:tcW w:w="31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Учебные</w:t>
            </w:r>
          </w:p>
          <w:p w:rsidR="00F35296" w:rsidRDefault="004C1521">
            <w:pPr>
              <w:ind w:firstLine="46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предметы</w:t>
            </w:r>
          </w:p>
          <w:p w:rsidR="00F35296" w:rsidRDefault="004C1521">
            <w:pPr>
              <w:ind w:firstLine="46"/>
              <w:jc w:val="righ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Классы</w:t>
            </w:r>
          </w:p>
        </w:tc>
        <w:tc>
          <w:tcPr>
            <w:tcW w:w="39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Количество часов в неделю</w:t>
            </w:r>
          </w:p>
        </w:tc>
        <w:tc>
          <w:tcPr>
            <w:tcW w:w="9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Всего</w:t>
            </w:r>
          </w:p>
        </w:tc>
      </w:tr>
      <w:tr w:rsidR="00F35296">
        <w:trPr>
          <w:trHeight w:val="260"/>
          <w:tblCellSpacing w:w="0" w:type="dxa"/>
        </w:trPr>
        <w:tc>
          <w:tcPr>
            <w:tcW w:w="21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31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II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III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IV</w:t>
            </w:r>
          </w:p>
        </w:tc>
        <w:tc>
          <w:tcPr>
            <w:tcW w:w="9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F35296">
        <w:trPr>
          <w:trHeight w:val="366"/>
          <w:tblCellSpacing w:w="0" w:type="dxa"/>
        </w:trPr>
        <w:tc>
          <w:tcPr>
            <w:tcW w:w="21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Родной язык и литературное чтение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Родной язык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</w:tr>
      <w:tr w:rsidR="00F35296">
        <w:trPr>
          <w:trHeight w:val="585"/>
          <w:tblCellSpacing w:w="0" w:type="dxa"/>
        </w:trPr>
        <w:tc>
          <w:tcPr>
            <w:tcW w:w="21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0"/>
              <w:rPr>
                <w:rFonts w:ascii="Times New Roman" w:hAnsi="Times New Roman"/>
                <w:sz w:val="28"/>
              </w:rPr>
            </w:pP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литературное чтение на родном языке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</w:p>
        </w:tc>
      </w:tr>
    </w:tbl>
    <w:p w:rsidR="00F35296" w:rsidRDefault="00F35296">
      <w:pPr>
        <w:rPr>
          <w:rFonts w:ascii="Times New Roman" w:hAnsi="Times New Roman"/>
          <w:b/>
          <w:sz w:val="28"/>
        </w:rPr>
      </w:pPr>
    </w:p>
    <w:p w:rsidR="00F35296" w:rsidRDefault="00F35296">
      <w:pPr>
        <w:rPr>
          <w:rFonts w:ascii="Times New Roman" w:hAnsi="Times New Roman"/>
          <w:b/>
          <w:sz w:val="28"/>
        </w:rPr>
      </w:pPr>
    </w:p>
    <w:tbl>
      <w:tblPr>
        <w:tblW w:w="10265" w:type="dxa"/>
        <w:tblCellSpacing w:w="0" w:type="dxa"/>
        <w:tblInd w:w="10" w:type="dxa"/>
        <w:tblCellMar>
          <w:left w:w="0" w:type="dxa"/>
          <w:right w:w="0" w:type="dxa"/>
        </w:tblCellMar>
        <w:tblLook w:val="0000"/>
      </w:tblPr>
      <w:tblGrid>
        <w:gridCol w:w="2188"/>
        <w:gridCol w:w="3114"/>
        <w:gridCol w:w="992"/>
        <w:gridCol w:w="992"/>
        <w:gridCol w:w="992"/>
        <w:gridCol w:w="992"/>
        <w:gridCol w:w="995"/>
      </w:tblGrid>
      <w:tr w:rsidR="00F35296">
        <w:trPr>
          <w:trHeight w:val="428"/>
          <w:tblCellSpacing w:w="0" w:type="dxa"/>
        </w:trPr>
        <w:tc>
          <w:tcPr>
            <w:tcW w:w="21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Предметные</w:t>
            </w:r>
          </w:p>
          <w:p w:rsidR="00F35296" w:rsidRDefault="004C1521">
            <w:pPr>
              <w:ind w:firstLine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области</w:t>
            </w:r>
          </w:p>
        </w:tc>
        <w:tc>
          <w:tcPr>
            <w:tcW w:w="31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Учебные</w:t>
            </w:r>
          </w:p>
          <w:p w:rsidR="00F35296" w:rsidRDefault="004C1521">
            <w:pPr>
              <w:ind w:firstLine="46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предметы</w:t>
            </w:r>
          </w:p>
          <w:p w:rsidR="00F35296" w:rsidRDefault="004C1521">
            <w:pPr>
              <w:ind w:firstLine="46"/>
              <w:jc w:val="righ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Классы</w:t>
            </w:r>
          </w:p>
        </w:tc>
        <w:tc>
          <w:tcPr>
            <w:tcW w:w="39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Количество часов в неделю</w:t>
            </w:r>
          </w:p>
        </w:tc>
        <w:tc>
          <w:tcPr>
            <w:tcW w:w="9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Всего</w:t>
            </w:r>
          </w:p>
        </w:tc>
      </w:tr>
      <w:tr w:rsidR="00F35296">
        <w:trPr>
          <w:trHeight w:val="260"/>
          <w:tblCellSpacing w:w="0" w:type="dxa"/>
        </w:trPr>
        <w:tc>
          <w:tcPr>
            <w:tcW w:w="21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31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II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III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IV</w:t>
            </w:r>
          </w:p>
        </w:tc>
        <w:tc>
          <w:tcPr>
            <w:tcW w:w="9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F35296">
        <w:trPr>
          <w:trHeight w:val="366"/>
          <w:tblCellSpacing w:w="0" w:type="dxa"/>
        </w:trPr>
        <w:tc>
          <w:tcPr>
            <w:tcW w:w="21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Родной язык и литературное чтение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Родной язык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9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</w:tr>
      <w:tr w:rsidR="00F35296">
        <w:trPr>
          <w:trHeight w:val="585"/>
          <w:tblCellSpacing w:w="0" w:type="dxa"/>
        </w:trPr>
        <w:tc>
          <w:tcPr>
            <w:tcW w:w="21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0"/>
              <w:rPr>
                <w:rFonts w:ascii="Times New Roman" w:hAnsi="Times New Roman"/>
                <w:sz w:val="28"/>
              </w:rPr>
            </w:pP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литературное чтение на родном языке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</w:p>
        </w:tc>
      </w:tr>
    </w:tbl>
    <w:p w:rsidR="00F35296" w:rsidRDefault="00F35296">
      <w:pPr>
        <w:rPr>
          <w:rFonts w:ascii="Times New Roman" w:hAnsi="Times New Roman"/>
          <w:b/>
          <w:sz w:val="28"/>
        </w:rPr>
      </w:pP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 другие.</w:t>
      </w:r>
    </w:p>
    <w:p w:rsidR="00F35296" w:rsidRDefault="004C1521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Примерный учебный план основного общего образования</w:t>
      </w:r>
    </w:p>
    <w:p w:rsidR="00F35296" w:rsidRDefault="00F35296">
      <w:pPr>
        <w:rPr>
          <w:rFonts w:ascii="Times New Roman" w:hAnsi="Times New Roman"/>
          <w:b/>
          <w:sz w:val="28"/>
        </w:rPr>
      </w:pPr>
    </w:p>
    <w:tbl>
      <w:tblPr>
        <w:tblW w:w="10265" w:type="dxa"/>
        <w:tblCellSpacing w:w="0" w:type="dxa"/>
        <w:tblInd w:w="10" w:type="dxa"/>
        <w:tblCellMar>
          <w:left w:w="0" w:type="dxa"/>
          <w:right w:w="0" w:type="dxa"/>
        </w:tblCellMar>
        <w:tblLook w:val="0000"/>
      </w:tblPr>
      <w:tblGrid>
        <w:gridCol w:w="2188"/>
        <w:gridCol w:w="3114"/>
        <w:gridCol w:w="652"/>
        <w:gridCol w:w="850"/>
        <w:gridCol w:w="720"/>
        <w:gridCol w:w="754"/>
        <w:gridCol w:w="992"/>
        <w:gridCol w:w="995"/>
      </w:tblGrid>
      <w:tr w:rsidR="00F35296">
        <w:trPr>
          <w:trHeight w:val="428"/>
          <w:tblCellSpacing w:w="0" w:type="dxa"/>
        </w:trPr>
        <w:tc>
          <w:tcPr>
            <w:tcW w:w="21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Предметные</w:t>
            </w:r>
          </w:p>
          <w:p w:rsidR="00F35296" w:rsidRDefault="004C1521">
            <w:pPr>
              <w:ind w:firstLine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области</w:t>
            </w:r>
          </w:p>
        </w:tc>
        <w:tc>
          <w:tcPr>
            <w:tcW w:w="31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Учебные</w:t>
            </w:r>
          </w:p>
          <w:p w:rsidR="00F35296" w:rsidRDefault="004C1521">
            <w:pPr>
              <w:ind w:firstLine="46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предметы</w:t>
            </w:r>
          </w:p>
          <w:p w:rsidR="00F35296" w:rsidRDefault="004C1521">
            <w:pPr>
              <w:ind w:firstLine="46"/>
              <w:jc w:val="righ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Классы</w:t>
            </w:r>
          </w:p>
        </w:tc>
        <w:tc>
          <w:tcPr>
            <w:tcW w:w="39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Количество часов в неделю</w:t>
            </w:r>
          </w:p>
        </w:tc>
        <w:tc>
          <w:tcPr>
            <w:tcW w:w="9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Всего</w:t>
            </w:r>
          </w:p>
        </w:tc>
      </w:tr>
      <w:tr w:rsidR="00F35296">
        <w:trPr>
          <w:trHeight w:val="260"/>
          <w:tblCellSpacing w:w="0" w:type="dxa"/>
        </w:trPr>
        <w:tc>
          <w:tcPr>
            <w:tcW w:w="21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31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V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VI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VII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VIII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IX</w:t>
            </w:r>
          </w:p>
        </w:tc>
        <w:tc>
          <w:tcPr>
            <w:tcW w:w="9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F35296">
        <w:trPr>
          <w:trHeight w:val="366"/>
          <w:tblCellSpacing w:w="0" w:type="dxa"/>
        </w:trPr>
        <w:tc>
          <w:tcPr>
            <w:tcW w:w="21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Родной язык и родная литература</w:t>
            </w: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Родной язык 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9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</w:tr>
      <w:tr w:rsidR="00F35296">
        <w:trPr>
          <w:trHeight w:val="585"/>
          <w:tblCellSpacing w:w="0" w:type="dxa"/>
        </w:trPr>
        <w:tc>
          <w:tcPr>
            <w:tcW w:w="21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0"/>
              <w:rPr>
                <w:rFonts w:ascii="Times New Roman" w:hAnsi="Times New Roman"/>
                <w:sz w:val="28"/>
              </w:rPr>
            </w:pPr>
          </w:p>
        </w:tc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Родная литература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4C1521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9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296" w:rsidRDefault="00F35296">
            <w:pPr>
              <w:ind w:firstLine="46"/>
              <w:jc w:val="center"/>
              <w:rPr>
                <w:rFonts w:ascii="Times New Roman" w:hAnsi="Times New Roman"/>
                <w:sz w:val="28"/>
              </w:rPr>
            </w:pPr>
          </w:p>
        </w:tc>
      </w:tr>
    </w:tbl>
    <w:p w:rsidR="00F35296" w:rsidRDefault="00F35296">
      <w:pPr>
        <w:ind w:firstLine="0"/>
        <w:rPr>
          <w:rFonts w:ascii="Times New Roman" w:hAnsi="Times New Roman"/>
          <w:sz w:val="28"/>
        </w:rPr>
      </w:pP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 другие.</w:t>
      </w:r>
    </w:p>
    <w:p w:rsidR="00F35296" w:rsidRDefault="00F35296">
      <w:pPr>
        <w:ind w:firstLine="0"/>
        <w:rPr>
          <w:rFonts w:ascii="Times New Roman" w:hAnsi="Times New Roman"/>
          <w:sz w:val="28"/>
        </w:rPr>
      </w:pP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Содержание Программ</w:t>
      </w:r>
      <w:r>
        <w:rPr>
          <w:rFonts w:ascii="Times New Roman" w:hAnsi="Times New Roman"/>
          <w:b/>
          <w:color w:val="FF0000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отдельных учебных предметов общего образования</w:t>
      </w:r>
      <w:r>
        <w:rPr>
          <w:rFonts w:ascii="Times New Roman" w:hAnsi="Times New Roman"/>
          <w:i/>
          <w:sz w:val="28"/>
        </w:rPr>
        <w:t xml:space="preserve"> </w:t>
      </w:r>
      <w:r>
        <w:rPr>
          <w:rFonts w:ascii="Times New Roman" w:hAnsi="Times New Roman"/>
          <w:sz w:val="28"/>
        </w:rPr>
        <w:t>определяется требованиями к предметным результатам, изложенным в федеральных государственных образовательных стандартах начального общего и основного общего образования.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 изучении предмета «Родной (русский) язык» акцент необходимо сделать на развитие речевой деятельности обучающихся, овладение нормами речевого этикета, решение коммуникативных задач. 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Рабочая программа по предметам «Литературное чтение на родном (русском) языке» и «Родная (русская) литература» должны быть направлены на развитие читательской культуры </w:t>
      </w:r>
      <w:proofErr w:type="gramStart"/>
      <w:r>
        <w:rPr>
          <w:rFonts w:ascii="Times New Roman" w:hAnsi="Times New Roman"/>
          <w:sz w:val="28"/>
        </w:rPr>
        <w:t>обучающихся</w:t>
      </w:r>
      <w:proofErr w:type="gramEnd"/>
      <w:r>
        <w:rPr>
          <w:rFonts w:ascii="Times New Roman" w:hAnsi="Times New Roman"/>
          <w:sz w:val="28"/>
        </w:rPr>
        <w:t>, овладение процедурами смыслового и эстетического анализа текста. Содержание предмета «Родная (русская) литература» выстраивается на основе части</w:t>
      </w:r>
      <w:proofErr w:type="gramStart"/>
      <w:r>
        <w:rPr>
          <w:rFonts w:ascii="Times New Roman" w:hAnsi="Times New Roman"/>
          <w:sz w:val="28"/>
        </w:rPr>
        <w:t xml:space="preserve"> С</w:t>
      </w:r>
      <w:proofErr w:type="gramEnd"/>
      <w:r>
        <w:rPr>
          <w:rFonts w:ascii="Times New Roman" w:hAnsi="Times New Roman"/>
          <w:sz w:val="28"/>
        </w:rPr>
        <w:t xml:space="preserve"> Примерной образовательной программы по литературе с учетом тематического принципа. Перечень возможных произведений прилагается (приложения 1 и 2).</w:t>
      </w:r>
    </w:p>
    <w:p w:rsidR="00F35296" w:rsidRDefault="004C1521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Пункт 12.2. ФГОС НОО. Родной язык и литературное чтение на родном языке.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Родной язык: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1) воспитание ценностного отношения к родному языку как хранителю культуры, включение в культурно-языковое поле своего народа,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2) обогащение активного и потенциального словарного запаса, развитие у </w:t>
      </w:r>
      <w:proofErr w:type="gramStart"/>
      <w:r>
        <w:rPr>
          <w:rFonts w:ascii="Times New Roman" w:hAnsi="Times New Roman"/>
          <w:sz w:val="28"/>
        </w:rPr>
        <w:t>обучающихся</w:t>
      </w:r>
      <w:proofErr w:type="gramEnd"/>
      <w:r>
        <w:rPr>
          <w:rFonts w:ascii="Times New Roman" w:hAnsi="Times New Roman"/>
          <w:sz w:val="28"/>
        </w:rPr>
        <w:t xml:space="preserve"> культуры владения родным языком в соответствии с нормами устной и письменной речи, правилами речевого этикета;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3) формирование первоначальных научных знаний о родном языке как системе и как развивающемся явлении, о его уровнях и единицах, о закономерностях его функционирования, освоение основных единиц и грамматических категорий родного языка, формирование позитивного отношения к правильной устной и письменной родной речи как показателям общей культуры и гражданской позиции человека;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4) овладение первоначальными умениями ориентироваться в целях, задачах, средствах и условиях общения, формирование базовых навыков выбора адекватных языковых сре</w:t>
      </w:r>
      <w:proofErr w:type="gramStart"/>
      <w:r>
        <w:rPr>
          <w:rFonts w:ascii="Times New Roman" w:hAnsi="Times New Roman"/>
          <w:sz w:val="28"/>
        </w:rPr>
        <w:t>дств дл</w:t>
      </w:r>
      <w:proofErr w:type="gramEnd"/>
      <w:r>
        <w:rPr>
          <w:rFonts w:ascii="Times New Roman" w:hAnsi="Times New Roman"/>
          <w:sz w:val="28"/>
        </w:rPr>
        <w:t>я успешного решения коммуникативных задач;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5) овладение учебными действиями с языковыми единицами и умение использовать знания для решения познавательных, практических и коммуникативных задач.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Литературное чтение на родном языке: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1) понимание родной литературы как одной из основных национально-культурных ценностей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2) осознание значимости чтения на родном языке для личного развития; формирование представлений о мире, национальной истории и культуре, первоначальных этических представлений, понятий о добре и зле, нравственности; формирование потребности в систематическом чтении на родном языке как средстве познания себя и мира; обеспечение культурной самоидентификации;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3) использование разных видов чтения (ознакомительное, изучающее, выборочное, поисковое); 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4) достижение необходимого для продолжения образования уровня читательской компетентности, общего речевого развития, то есть овладение техникой чтения вслух и про себя, элементарными приемами интерпретации, анализа и преобразования художественных, научно-популярных и учебных текстов с использованием элементарных литературоведческих понятий;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5) осознание коммуникативно-эстетических возможностей родного языка на основе изучения выдающихся произведений культуры своего народа, умение самостоятельно выбирать интересующую литературу; пользоваться справочными источниками для понимания и получения дополнительной информации.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(п. 12.2 </w:t>
      </w:r>
      <w:proofErr w:type="gramStart"/>
      <w:r>
        <w:rPr>
          <w:rFonts w:ascii="Times New Roman" w:hAnsi="Times New Roman"/>
          <w:sz w:val="28"/>
        </w:rPr>
        <w:t>введен</w:t>
      </w:r>
      <w:proofErr w:type="gramEnd"/>
      <w:r>
        <w:rPr>
          <w:rFonts w:ascii="Times New Roman" w:hAnsi="Times New Roman"/>
          <w:sz w:val="28"/>
        </w:rPr>
        <w:t xml:space="preserve">  </w:t>
      </w:r>
      <w:proofErr w:type="spellStart"/>
      <w:r>
        <w:rPr>
          <w:rFonts w:ascii="Times New Roman" w:hAnsi="Times New Roman"/>
          <w:sz w:val="28"/>
        </w:rPr>
        <w:t>Минобрнауки</w:t>
      </w:r>
      <w:proofErr w:type="spellEnd"/>
      <w:r>
        <w:rPr>
          <w:rFonts w:ascii="Times New Roman" w:hAnsi="Times New Roman"/>
          <w:sz w:val="28"/>
        </w:rPr>
        <w:t xml:space="preserve"> России от 31.12.2015 № 1576).</w:t>
      </w:r>
    </w:p>
    <w:p w:rsidR="00F35296" w:rsidRDefault="004C1521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Пункт 11.2 ФГОС ООО. Родной язык и родная литература.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Изучение предметной области "Родной язык и родная литература" должно обеспечить: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воспитание ценностного отношения к родному языку и родной литературе как хранителю культуры, включение в культурно-языковое поле своего народа;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приобщение к литературному наследию своего народа;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причастности к свершениям и традициям своего народа, осознание исторической преемственности поколений, своей ответственности за сохранение культуры народа;</w:t>
      </w:r>
    </w:p>
    <w:p w:rsidR="00F35296" w:rsidRDefault="004C1521">
      <w:pPr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</w:t>
      </w:r>
      <w:proofErr w:type="gramEnd"/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получение знаний о родном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</w:t>
      </w:r>
      <w:proofErr w:type="gramStart"/>
      <w:r>
        <w:rPr>
          <w:rFonts w:ascii="Times New Roman" w:hAnsi="Times New Roman"/>
          <w:sz w:val="28"/>
        </w:rPr>
        <w:t>текстов</w:t>
      </w:r>
      <w:proofErr w:type="gramEnd"/>
      <w:r>
        <w:rPr>
          <w:rFonts w:ascii="Times New Roman" w:hAnsi="Times New Roman"/>
          <w:sz w:val="28"/>
        </w:rPr>
        <w:t xml:space="preserve"> разных функционально-смысловых типов и жанров.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Предметные результаты изучения предметной области «Родной язык и родная литература» должны отражать: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Родной язык: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1) совершенствование видов речевой деятельности (</w:t>
      </w:r>
      <w:proofErr w:type="spellStart"/>
      <w:r>
        <w:rPr>
          <w:rFonts w:ascii="Times New Roman" w:hAnsi="Times New Roman"/>
          <w:sz w:val="28"/>
        </w:rPr>
        <w:t>аудирования</w:t>
      </w:r>
      <w:proofErr w:type="spellEnd"/>
      <w:r>
        <w:rPr>
          <w:rFonts w:ascii="Times New Roman" w:hAnsi="Times New Roman"/>
          <w:sz w:val="28"/>
        </w:rPr>
        <w:t xml:space="preserve">, чтения, говорения и письма), обеспечивающих эффективное взаимодействие с </w:t>
      </w:r>
      <w:r>
        <w:rPr>
          <w:rFonts w:ascii="Times New Roman" w:hAnsi="Times New Roman"/>
          <w:sz w:val="28"/>
        </w:rPr>
        <w:lastRenderedPageBreak/>
        <w:t>окружающими людьми в ситуациях формального и неформального межличностного и межкультурного общения;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3) использование коммуникативно-эстетических возможностей родного языка;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4) расширение и систематизацию научных знаний о родном языке; осознание взаимосвязи его уровней и единиц; освоение базовых понятий лингвистики, основных единиц и грамматических категорий родного языка;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5) 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</w:t>
      </w:r>
      <w:proofErr w:type="spellStart"/>
      <w:r>
        <w:rPr>
          <w:rFonts w:ascii="Times New Roman" w:hAnsi="Times New Roman"/>
          <w:sz w:val="28"/>
        </w:rPr>
        <w:t>многоаспектного</w:t>
      </w:r>
      <w:proofErr w:type="spellEnd"/>
      <w:r>
        <w:rPr>
          <w:rFonts w:ascii="Times New Roman" w:hAnsi="Times New Roman"/>
          <w:sz w:val="28"/>
        </w:rPr>
        <w:t xml:space="preserve"> анализа текста;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6) обогащение активного и потенциального словарного запаса, расширение объема используемых в речи грамматических сре</w:t>
      </w:r>
      <w:proofErr w:type="gramStart"/>
      <w:r>
        <w:rPr>
          <w:rFonts w:ascii="Times New Roman" w:hAnsi="Times New Roman"/>
          <w:sz w:val="28"/>
        </w:rPr>
        <w:t>дств дл</w:t>
      </w:r>
      <w:proofErr w:type="gramEnd"/>
      <w:r>
        <w:rPr>
          <w:rFonts w:ascii="Times New Roman" w:hAnsi="Times New Roman"/>
          <w:sz w:val="28"/>
        </w:rPr>
        <w:t>я свободного выражения мыслей и чувств на родном языке адекватно ситуации и стилю общения;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7) овладение основными стилистическими ресурсами лексики и фразеологии родного языка, основными нормами родного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8) формирование ответственности за языковую культуру как общечеловеческую ценность.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Родная литература: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1) осознание значимости чтения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</w:t>
      </w:r>
      <w:proofErr w:type="spellStart"/>
      <w:r>
        <w:rPr>
          <w:rFonts w:ascii="Times New Roman" w:hAnsi="Times New Roman"/>
          <w:sz w:val="28"/>
        </w:rPr>
        <w:t>многоаспектного</w:t>
      </w:r>
      <w:proofErr w:type="spellEnd"/>
      <w:r>
        <w:rPr>
          <w:rFonts w:ascii="Times New Roman" w:hAnsi="Times New Roman"/>
          <w:sz w:val="28"/>
        </w:rPr>
        <w:t xml:space="preserve"> диалога;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2) понимание родной литературы как одной из основных национально-культурных ценностей народа, как особого способа познания жизни;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3) 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4) 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</w:t>
      </w:r>
      <w:proofErr w:type="spellStart"/>
      <w:r>
        <w:rPr>
          <w:rFonts w:ascii="Times New Roman" w:hAnsi="Times New Roman"/>
          <w:sz w:val="28"/>
        </w:rPr>
        <w:t>досуговое</w:t>
      </w:r>
      <w:proofErr w:type="spellEnd"/>
      <w:r>
        <w:rPr>
          <w:rFonts w:ascii="Times New Roman" w:hAnsi="Times New Roman"/>
          <w:sz w:val="28"/>
        </w:rPr>
        <w:t xml:space="preserve"> чтение;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5) развитие способности понимать литературные художественные произведения, отражающие разные этнокультурные традиции;</w:t>
      </w:r>
    </w:p>
    <w:p w:rsidR="00F35296" w:rsidRDefault="004C1521">
      <w:pPr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 xml:space="preserve">6)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</w:t>
      </w:r>
      <w:r>
        <w:rPr>
          <w:rFonts w:ascii="Times New Roman" w:hAnsi="Times New Roman"/>
          <w:sz w:val="28"/>
        </w:rPr>
        <w:lastRenderedPageBreak/>
        <w:t>литературном произведении, на уровне не только эмоционального восприятия, но и интеллектуального осмысления.</w:t>
      </w:r>
      <w:proofErr w:type="gramEnd"/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(п. 11.2 </w:t>
      </w:r>
      <w:proofErr w:type="gramStart"/>
      <w:r>
        <w:rPr>
          <w:rFonts w:ascii="Times New Roman" w:hAnsi="Times New Roman"/>
          <w:sz w:val="28"/>
        </w:rPr>
        <w:t>введен</w:t>
      </w:r>
      <w:proofErr w:type="gramEnd"/>
      <w:r>
        <w:rPr>
          <w:rFonts w:ascii="Times New Roman" w:hAnsi="Times New Roman"/>
          <w:sz w:val="28"/>
        </w:rPr>
        <w:t xml:space="preserve">  </w:t>
      </w:r>
      <w:proofErr w:type="spellStart"/>
      <w:r>
        <w:rPr>
          <w:rFonts w:ascii="Times New Roman" w:hAnsi="Times New Roman"/>
          <w:sz w:val="28"/>
        </w:rPr>
        <w:t>Минобрнауки</w:t>
      </w:r>
      <w:proofErr w:type="spellEnd"/>
      <w:r>
        <w:rPr>
          <w:rFonts w:ascii="Times New Roman" w:hAnsi="Times New Roman"/>
          <w:sz w:val="28"/>
        </w:rPr>
        <w:t xml:space="preserve"> России от 31.12.2015 № 1577).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разработке рабочих программ также необходимо руководствоваться требованиями ФГОС.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Рабочие программы учебных предметов, курсов, в том числе внеурочной деятельности</w:t>
      </w:r>
      <w:r>
        <w:rPr>
          <w:rFonts w:ascii="Times New Roman" w:hAnsi="Times New Roman"/>
          <w:sz w:val="28"/>
        </w:rPr>
        <w:t>, разрабатываются на основе требований к результатам освоения основной образовательной программы основного общего образования с учетом программ, включенных в ее структуру.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Рабочие программы учебных предметов, курсов должны содержать</w:t>
      </w:r>
      <w:r>
        <w:rPr>
          <w:rFonts w:ascii="Times New Roman" w:hAnsi="Times New Roman"/>
          <w:sz w:val="28"/>
        </w:rPr>
        <w:t>: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1) планируемые результаты освоения учебного предмета, курса;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2) содержание учебного предмета, курса;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3) тематическое планирование с указанием количества часов, отводимых на освоение каждой темы.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Рабочие программы курсов внеурочной деятельности должны содержать</w:t>
      </w:r>
      <w:r>
        <w:rPr>
          <w:rFonts w:ascii="Times New Roman" w:hAnsi="Times New Roman"/>
          <w:sz w:val="28"/>
        </w:rPr>
        <w:t>: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1) результаты освоения курса внеурочной деятельности;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2) содержание курса внеурочной деятельности с указанием форм организации и видов деятельности;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3) тематическое планирование.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 разработке содержания рабочих программ особое внимание считаем необходимым обратить на результаты выполнения заданий государственной итоговой аттестации. 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Известно, что содержание обучения русскому языку определяется образовательным стандартом и направлено на органичное сочетание двух процессов. С одной стороны, это освоение знаний об устройстве и функционировании родного языка, овладение основными нормами современного русского литературного языка, формирование способности пользоваться его богатейшими стилистическими ресурсами; а с другой стороны, интенсивное развитие речемыслительных, интеллектуальных, творческих способностей, а также духовно-нравственных и эстетических качеств личности школьника. Выпускник должен овладеть секретами эффективного общения, научиться осознанному отбору и организации языковых сре</w:t>
      </w:r>
      <w:proofErr w:type="gramStart"/>
      <w:r>
        <w:rPr>
          <w:rFonts w:ascii="Times New Roman" w:hAnsi="Times New Roman"/>
          <w:sz w:val="28"/>
        </w:rPr>
        <w:t>дств в ц</w:t>
      </w:r>
      <w:proofErr w:type="gramEnd"/>
      <w:r>
        <w:rPr>
          <w:rFonts w:ascii="Times New Roman" w:hAnsi="Times New Roman"/>
          <w:sz w:val="28"/>
        </w:rPr>
        <w:t xml:space="preserve">елях достижения коммуникативного совершенства. И первый, и второй аспекты требуют дифференцированного подхода к обучению, учёта индивидуальных особенностей обучающихся. Известно, что </w:t>
      </w:r>
      <w:proofErr w:type="gramStart"/>
      <w:r>
        <w:rPr>
          <w:rFonts w:ascii="Times New Roman" w:hAnsi="Times New Roman"/>
          <w:sz w:val="28"/>
        </w:rPr>
        <w:t>обучающиеся</w:t>
      </w:r>
      <w:proofErr w:type="gramEnd"/>
      <w:r>
        <w:rPr>
          <w:rFonts w:ascii="Times New Roman" w:hAnsi="Times New Roman"/>
          <w:sz w:val="28"/>
        </w:rPr>
        <w:t xml:space="preserve"> попадают в группу неуспевающих, «трудных» по разным причинам. И при отсутствии активной помощи со стороны учителя эти обучающиеся не смогут качественно усвоить учебный материал.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Следовательно, главная методическая задача в организации обучения для этих обучающихся заключается в создании таких условий, при которых ученик испытывал бы успех, смог бы увидеть свои достижения и захотел бы ликвидировать пробелы в знаниях. 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Организация обучения должна предусматривать осмысление не только целей, поставленных учителем, но и целей каждого отдельного ученика, предвидения его затруднений. </w:t>
      </w:r>
    </w:p>
    <w:p w:rsidR="00F35296" w:rsidRDefault="004C1521">
      <w:pPr>
        <w:shd w:val="clear" w:color="auto" w:fill="FFFFFF"/>
        <w:ind w:firstLine="567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Залогом высоких результатов, демонстрируемых выпускниками на экзамене, является систематическая продуманная работа учителя в течение всех лет обучения, направленная на освоение образовательных программ во всех классах.</w:t>
      </w:r>
    </w:p>
    <w:p w:rsidR="00F35296" w:rsidRDefault="00F35296">
      <w:pPr>
        <w:shd w:val="clear" w:color="auto" w:fill="FFFFFF"/>
        <w:ind w:firstLine="567"/>
        <w:rPr>
          <w:rFonts w:ascii="Times New Roman" w:hAnsi="Times New Roman"/>
          <w:sz w:val="28"/>
        </w:rPr>
      </w:pPr>
    </w:p>
    <w:p w:rsidR="00F35296" w:rsidRDefault="004C1521">
      <w:pPr>
        <w:numPr>
          <w:ilvl w:val="0"/>
          <w:numId w:val="3"/>
        </w:numPr>
        <w:jc w:val="center"/>
        <w:rPr>
          <w:rFonts w:ascii="Times New Roman" w:hAnsi="Times New Roman"/>
          <w:b/>
          <w:sz w:val="28"/>
        </w:rPr>
      </w:pPr>
      <w:proofErr w:type="gramStart"/>
      <w:r>
        <w:rPr>
          <w:rFonts w:ascii="Times New Roman" w:hAnsi="Times New Roman"/>
          <w:b/>
          <w:sz w:val="28"/>
        </w:rPr>
        <w:t>Информационные ресурсы, обеспечивающие методическое сопровождение образовательного процесса по предметам «Родной (русский) язык», «Литературное чтение на родном (русском) языке» и «Родная (русская) литература»</w:t>
      </w:r>
      <w:proofErr w:type="gramEnd"/>
    </w:p>
    <w:p w:rsidR="00F35296" w:rsidRDefault="00F35296">
      <w:pPr>
        <w:ind w:left="1069" w:firstLine="0"/>
        <w:rPr>
          <w:rFonts w:ascii="Times New Roman" w:hAnsi="Times New Roman"/>
          <w:b/>
          <w:sz w:val="28"/>
        </w:rPr>
      </w:pPr>
    </w:p>
    <w:p w:rsidR="00F35296" w:rsidRDefault="004C1521">
      <w:pPr>
        <w:ind w:left="786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Информация о федеральных нормативных документах находится на сайтах: </w:t>
      </w:r>
    </w:p>
    <w:p w:rsidR="00F35296" w:rsidRDefault="004C1521">
      <w:pPr>
        <w:pStyle w:val="Default"/>
        <w:ind w:left="360" w:firstLine="0"/>
        <w:rPr>
          <w:sz w:val="28"/>
        </w:rPr>
      </w:pPr>
      <w:r>
        <w:rPr>
          <w:sz w:val="28"/>
        </w:rPr>
        <w:t xml:space="preserve">http://mon.gov.ru/ (Министерство Образования РФ); </w:t>
      </w:r>
    </w:p>
    <w:p w:rsidR="00F35296" w:rsidRDefault="004C1521">
      <w:pPr>
        <w:ind w:left="360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http://www.edu.ru/ (Единый государственный экзамен);</w:t>
      </w:r>
    </w:p>
    <w:p w:rsidR="00F35296" w:rsidRDefault="00553C72">
      <w:pPr>
        <w:ind w:left="360" w:firstLine="0"/>
        <w:rPr>
          <w:rFonts w:ascii="Times New Roman" w:hAnsi="Times New Roman"/>
          <w:sz w:val="28"/>
        </w:rPr>
      </w:pPr>
      <w:hyperlink r:id="rId6">
        <w:r w:rsidR="004C1521">
          <w:rPr>
            <w:rFonts w:ascii="Times New Roman" w:hAnsi="Times New Roman"/>
            <w:color w:val="0563C1"/>
            <w:sz w:val="28"/>
            <w:u w:val="single"/>
          </w:rPr>
          <w:t>http://fgosreestr.ru</w:t>
        </w:r>
      </w:hyperlink>
      <w:r w:rsidR="004C1521">
        <w:rPr>
          <w:rFonts w:ascii="Times New Roman" w:hAnsi="Times New Roman"/>
          <w:sz w:val="28"/>
        </w:rPr>
        <w:t xml:space="preserve"> (Реестр примерных основных общеобразовательных программ).</w:t>
      </w:r>
    </w:p>
    <w:p w:rsidR="00F35296" w:rsidRDefault="004C1521">
      <w:pPr>
        <w:ind w:firstLine="0"/>
        <w:jc w:val="center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Интернет-ресурсы, рекомендуемые для использования в работе:</w:t>
      </w:r>
    </w:p>
    <w:p w:rsidR="00F35296" w:rsidRDefault="004C1521">
      <w:pPr>
        <w:ind w:left="360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http://obrnadzor.gov.ru/ – Федеральная служба по надзору в сфере образования и науки; </w:t>
      </w:r>
    </w:p>
    <w:p w:rsidR="00F35296" w:rsidRDefault="004C1521">
      <w:pPr>
        <w:ind w:left="360" w:firstLine="0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www.fipi.ru</w:t>
      </w:r>
      <w:proofErr w:type="spellEnd"/>
      <w:r>
        <w:rPr>
          <w:rFonts w:ascii="Times New Roman" w:hAnsi="Times New Roman"/>
          <w:sz w:val="28"/>
        </w:rPr>
        <w:t xml:space="preserve"> – Федеральный институт педагогических измерений (ФИПИ); </w:t>
      </w:r>
    </w:p>
    <w:p w:rsidR="00F35296" w:rsidRDefault="004C1521">
      <w:pPr>
        <w:ind w:left="360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http://ege.edu.ru/ – официальный информационный портал ЕГЭ;  </w:t>
      </w:r>
    </w:p>
    <w:p w:rsidR="00F35296" w:rsidRDefault="004C1521">
      <w:pPr>
        <w:ind w:left="360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http://gia.edu.ru/ – официальный информационный портал ОГЭ; </w:t>
      </w:r>
    </w:p>
    <w:p w:rsidR="00F35296" w:rsidRDefault="004C1521">
      <w:pPr>
        <w:ind w:left="360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http://school-collection.edu.ru – единая коллекция цифровых образовательных ресурсов; </w:t>
      </w:r>
    </w:p>
    <w:p w:rsidR="00F35296" w:rsidRDefault="004C1521">
      <w:pPr>
        <w:ind w:left="360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http://eng.1september.ru/ – издательский дом «Первое сентября», издания «Русский язык», «Литература»;</w:t>
      </w:r>
    </w:p>
    <w:p w:rsidR="00F35296" w:rsidRDefault="004C1521">
      <w:pPr>
        <w:ind w:left="360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http://www.prosv.ru – сайт издательства «Просвещение»;  </w:t>
      </w:r>
    </w:p>
    <w:p w:rsidR="00F35296" w:rsidRDefault="004C1521">
      <w:pPr>
        <w:ind w:left="360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http://pedsovet.org/forum/forum21.html – портал «Всероссийский педсовет»</w:t>
      </w:r>
    </w:p>
    <w:p w:rsidR="00F35296" w:rsidRDefault="004C1521">
      <w:pPr>
        <w:ind w:left="720" w:firstLine="0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Интернет-ресурсы по литературе:</w:t>
      </w:r>
    </w:p>
    <w:p w:rsidR="00F35296" w:rsidRDefault="00553C72">
      <w:pPr>
        <w:ind w:left="360" w:firstLine="0"/>
        <w:rPr>
          <w:rFonts w:ascii="Times New Roman" w:hAnsi="Times New Roman"/>
          <w:sz w:val="28"/>
        </w:rPr>
      </w:pPr>
      <w:hyperlink r:id="rId7">
        <w:r w:rsidR="004C1521">
          <w:rPr>
            <w:rFonts w:ascii="Times New Roman" w:hAnsi="Times New Roman"/>
            <w:color w:val="0563C1"/>
            <w:sz w:val="28"/>
            <w:u w:val="single"/>
          </w:rPr>
          <w:t>http://www.philologia.ru/</w:t>
        </w:r>
      </w:hyperlink>
      <w:r w:rsidR="004C1521">
        <w:rPr>
          <w:rFonts w:ascii="Times New Roman" w:hAnsi="Times New Roman"/>
          <w:sz w:val="28"/>
        </w:rPr>
        <w:t xml:space="preserve"> – учебный филологический ресурс, обучающий читать тексты художественной литературы в форме решения увлекательных задач; </w:t>
      </w:r>
    </w:p>
    <w:p w:rsidR="00F35296" w:rsidRDefault="004C1521">
      <w:pPr>
        <w:ind w:left="360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http://www.filobraz.ru – «Школа юного филолога»; </w:t>
      </w:r>
    </w:p>
    <w:p w:rsidR="00F35296" w:rsidRDefault="00553C72">
      <w:pPr>
        <w:ind w:left="360" w:firstLine="0"/>
        <w:rPr>
          <w:rFonts w:ascii="Times New Roman" w:hAnsi="Times New Roman"/>
          <w:sz w:val="28"/>
        </w:rPr>
      </w:pPr>
      <w:hyperlink r:id="rId8">
        <w:r w:rsidR="004C1521">
          <w:rPr>
            <w:rFonts w:ascii="Times New Roman" w:hAnsi="Times New Roman"/>
            <w:color w:val="0563C1"/>
            <w:sz w:val="28"/>
            <w:u w:val="single"/>
          </w:rPr>
          <w:t>http://lit.1september.ru/index.htm</w:t>
        </w:r>
      </w:hyperlink>
      <w:r w:rsidR="004C1521">
        <w:rPr>
          <w:rFonts w:ascii="Times New Roman" w:hAnsi="Times New Roman"/>
          <w:sz w:val="28"/>
        </w:rPr>
        <w:t xml:space="preserve"> – электронная версия газеты «Литература»; </w:t>
      </w:r>
    </w:p>
    <w:p w:rsidR="00F35296" w:rsidRDefault="00553C72">
      <w:pPr>
        <w:ind w:left="360" w:firstLine="0"/>
        <w:rPr>
          <w:rFonts w:ascii="Times New Roman" w:hAnsi="Times New Roman"/>
          <w:sz w:val="28"/>
        </w:rPr>
      </w:pPr>
      <w:hyperlink r:id="rId9">
        <w:r w:rsidR="004C1521">
          <w:rPr>
            <w:rFonts w:ascii="Times New Roman" w:hAnsi="Times New Roman"/>
            <w:color w:val="0563C1"/>
            <w:sz w:val="28"/>
            <w:u w:val="single"/>
          </w:rPr>
          <w:t>http://www.prosv.ru/</w:t>
        </w:r>
      </w:hyperlink>
      <w:r w:rsidR="004C1521">
        <w:rPr>
          <w:rFonts w:ascii="Times New Roman" w:hAnsi="Times New Roman"/>
          <w:sz w:val="28"/>
        </w:rPr>
        <w:t>– издательство «Просвещение»;</w:t>
      </w:r>
    </w:p>
    <w:p w:rsidR="00F35296" w:rsidRDefault="00553C72">
      <w:pPr>
        <w:ind w:left="360" w:firstLine="0"/>
        <w:rPr>
          <w:rFonts w:ascii="Times New Roman" w:hAnsi="Times New Roman"/>
          <w:sz w:val="28"/>
        </w:rPr>
      </w:pPr>
      <w:hyperlink r:id="rId10">
        <w:r w:rsidR="004C1521">
          <w:rPr>
            <w:rFonts w:ascii="Times New Roman" w:hAnsi="Times New Roman"/>
            <w:color w:val="0563C1"/>
            <w:sz w:val="28"/>
            <w:u w:val="single"/>
          </w:rPr>
          <w:t>https://drofa-ventana.ru/</w:t>
        </w:r>
      </w:hyperlink>
      <w:r w:rsidR="004C1521">
        <w:rPr>
          <w:rFonts w:ascii="Times New Roman" w:hAnsi="Times New Roman"/>
          <w:sz w:val="28"/>
        </w:rPr>
        <w:t xml:space="preserve"> – корпорация «Российский учебник».</w:t>
      </w:r>
    </w:p>
    <w:p w:rsidR="00F35296" w:rsidRDefault="004C1521">
      <w:pPr>
        <w:ind w:left="360" w:firstLine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  <w:r>
        <w:rPr>
          <w:rFonts w:ascii="Times New Roman" w:hAnsi="Times New Roman"/>
          <w:b/>
          <w:sz w:val="28"/>
        </w:rPr>
        <w:lastRenderedPageBreak/>
        <w:t>Литература для учителя</w:t>
      </w:r>
    </w:p>
    <w:p w:rsidR="00F35296" w:rsidRDefault="004C1521">
      <w:pPr>
        <w:spacing w:befor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1. </w:t>
      </w:r>
      <w:proofErr w:type="spellStart"/>
      <w:r>
        <w:rPr>
          <w:rFonts w:ascii="Times New Roman" w:hAnsi="Times New Roman"/>
          <w:sz w:val="28"/>
        </w:rPr>
        <w:t>Асмолов</w:t>
      </w:r>
      <w:proofErr w:type="spellEnd"/>
      <w:r>
        <w:rPr>
          <w:rFonts w:ascii="Times New Roman" w:hAnsi="Times New Roman"/>
          <w:sz w:val="28"/>
        </w:rPr>
        <w:t xml:space="preserve">, А. Г. Формирование универсальных учебных действий в основной школе. От действия к мысли: пособие для учителя [Текст] /А. Г. </w:t>
      </w:r>
      <w:proofErr w:type="spellStart"/>
      <w:r>
        <w:rPr>
          <w:rFonts w:ascii="Times New Roman" w:hAnsi="Times New Roman"/>
          <w:sz w:val="28"/>
        </w:rPr>
        <w:t>Асмолов</w:t>
      </w:r>
      <w:proofErr w:type="spellEnd"/>
      <w:r>
        <w:rPr>
          <w:rFonts w:ascii="Times New Roman" w:hAnsi="Times New Roman"/>
          <w:sz w:val="28"/>
        </w:rPr>
        <w:t xml:space="preserve"> — М.: Просвещение, 2010. — 25–142 с.: ил. — (Стандарты второго поколения). — ISBN 978–5-09–020588–7. /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2.Семененко, Н. М. Современный урок в аспекте реализации задач ФГОС второго поколения [Текст] / Н. М. </w:t>
      </w:r>
      <w:proofErr w:type="spellStart"/>
      <w:r>
        <w:rPr>
          <w:rFonts w:ascii="Times New Roman" w:hAnsi="Times New Roman"/>
          <w:sz w:val="28"/>
        </w:rPr>
        <w:t>Семененко</w:t>
      </w:r>
      <w:proofErr w:type="spellEnd"/>
      <w:r>
        <w:rPr>
          <w:rFonts w:ascii="Times New Roman" w:hAnsi="Times New Roman"/>
          <w:sz w:val="28"/>
        </w:rPr>
        <w:t xml:space="preserve"> // Молодой ученый. — 2016. — №2. — С. 840-843.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 </w:t>
      </w:r>
      <w:proofErr w:type="spellStart"/>
      <w:r>
        <w:rPr>
          <w:rFonts w:ascii="Times New Roman" w:hAnsi="Times New Roman"/>
          <w:sz w:val="28"/>
        </w:rPr>
        <w:t>Ладыженская</w:t>
      </w:r>
      <w:proofErr w:type="spellEnd"/>
      <w:r>
        <w:rPr>
          <w:rFonts w:ascii="Times New Roman" w:hAnsi="Times New Roman"/>
          <w:sz w:val="28"/>
        </w:rPr>
        <w:t xml:space="preserve"> Т.А. Риторика (1-11 классы).</w:t>
      </w:r>
    </w:p>
    <w:p w:rsidR="00F35296" w:rsidRDefault="004C1521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4. </w:t>
      </w:r>
      <w:proofErr w:type="spellStart"/>
      <w:r>
        <w:rPr>
          <w:rFonts w:ascii="Times New Roman" w:hAnsi="Times New Roman"/>
          <w:sz w:val="28"/>
        </w:rPr>
        <w:t>Альбеткова</w:t>
      </w:r>
      <w:proofErr w:type="spellEnd"/>
      <w:r>
        <w:rPr>
          <w:rFonts w:ascii="Times New Roman" w:hAnsi="Times New Roman"/>
          <w:sz w:val="28"/>
        </w:rPr>
        <w:t xml:space="preserve"> Р. Русская словесность</w:t>
      </w:r>
    </w:p>
    <w:p w:rsidR="00F35296" w:rsidRDefault="00F35296">
      <w:pPr>
        <w:rPr>
          <w:rFonts w:ascii="Times New Roman" w:hAnsi="Times New Roman"/>
          <w:sz w:val="28"/>
        </w:rPr>
      </w:pPr>
    </w:p>
    <w:p w:rsidR="00F35296" w:rsidRDefault="00F35296">
      <w:pPr>
        <w:rPr>
          <w:rFonts w:ascii="Times New Roman" w:hAnsi="Times New Roman"/>
          <w:sz w:val="28"/>
        </w:rPr>
      </w:pPr>
    </w:p>
    <w:p w:rsidR="00F35296" w:rsidRDefault="00F35296">
      <w:pPr>
        <w:shd w:val="clear" w:color="auto" w:fill="FFFFFF"/>
        <w:ind w:left="710" w:right="-143"/>
        <w:jc w:val="center"/>
        <w:rPr>
          <w:rFonts w:ascii="Times New Roman" w:hAnsi="Times New Roman"/>
          <w:b/>
          <w:sz w:val="28"/>
        </w:rPr>
      </w:pPr>
    </w:p>
    <w:sectPr w:rsidR="00F35296" w:rsidSect="00F35296">
      <w:pgSz w:w="11906" w:h="16838"/>
      <w:pgMar w:top="1134" w:right="567" w:bottom="851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7865EC"/>
    <w:multiLevelType w:val="multilevel"/>
    <w:tmpl w:val="C85C300A"/>
    <w:lvl w:ilvl="0">
      <w:start w:val="3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2."/>
      <w:lvlJc w:val="left"/>
      <w:pPr>
        <w:ind w:left="1789" w:hanging="360"/>
      </w:pPr>
    </w:lvl>
    <w:lvl w:ilvl="2">
      <w:start w:val="1"/>
      <w:numFmt w:val="decimal"/>
      <w:lvlText w:val="%3."/>
      <w:lvlJc w:val="lef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decimal"/>
      <w:lvlText w:val="%5."/>
      <w:lvlJc w:val="left"/>
      <w:pPr>
        <w:ind w:left="3949" w:hanging="360"/>
      </w:pPr>
    </w:lvl>
    <w:lvl w:ilvl="5">
      <w:start w:val="1"/>
      <w:numFmt w:val="decimal"/>
      <w:lvlText w:val="%6."/>
      <w:lvlJc w:val="lef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decimal"/>
      <w:lvlText w:val="%8."/>
      <w:lvlJc w:val="left"/>
      <w:pPr>
        <w:ind w:left="6109" w:hanging="360"/>
      </w:pPr>
    </w:lvl>
    <w:lvl w:ilvl="8">
      <w:start w:val="1"/>
      <w:numFmt w:val="decimal"/>
      <w:lvlText w:val="%9."/>
      <w:lvlJc w:val="left"/>
      <w:pPr>
        <w:ind w:left="6829" w:hanging="180"/>
      </w:pPr>
    </w:lvl>
  </w:abstractNum>
  <w:abstractNum w:abstractNumId="1">
    <w:nsid w:val="269436B5"/>
    <w:multiLevelType w:val="multilevel"/>
    <w:tmpl w:val="F8B4D664"/>
    <w:lvl w:ilvl="0">
      <w:start w:val="4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2."/>
      <w:lvlJc w:val="left"/>
      <w:pPr>
        <w:ind w:left="1789" w:hanging="360"/>
      </w:pPr>
    </w:lvl>
    <w:lvl w:ilvl="2">
      <w:start w:val="1"/>
      <w:numFmt w:val="decimal"/>
      <w:lvlText w:val="%3."/>
      <w:lvlJc w:val="lef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decimal"/>
      <w:lvlText w:val="%5."/>
      <w:lvlJc w:val="left"/>
      <w:pPr>
        <w:ind w:left="3949" w:hanging="360"/>
      </w:pPr>
    </w:lvl>
    <w:lvl w:ilvl="5">
      <w:start w:val="1"/>
      <w:numFmt w:val="decimal"/>
      <w:lvlText w:val="%6."/>
      <w:lvlJc w:val="lef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decimal"/>
      <w:lvlText w:val="%8."/>
      <w:lvlJc w:val="left"/>
      <w:pPr>
        <w:ind w:left="6109" w:hanging="360"/>
      </w:pPr>
    </w:lvl>
    <w:lvl w:ilvl="8">
      <w:start w:val="1"/>
      <w:numFmt w:val="decimal"/>
      <w:lvlText w:val="%9."/>
      <w:lvlJc w:val="left"/>
      <w:pPr>
        <w:ind w:left="6829" w:hanging="180"/>
      </w:pPr>
    </w:lvl>
  </w:abstractNum>
  <w:abstractNum w:abstractNumId="2">
    <w:nsid w:val="7456678D"/>
    <w:multiLevelType w:val="multilevel"/>
    <w:tmpl w:val="8CD8D56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775974C7"/>
    <w:multiLevelType w:val="multilevel"/>
    <w:tmpl w:val="D0DAC37C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35296"/>
    <w:rsid w:val="0018326B"/>
    <w:rsid w:val="004C1521"/>
    <w:rsid w:val="00553C72"/>
    <w:rsid w:val="00F352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35296"/>
    <w:pPr>
      <w:ind w:firstLine="709"/>
      <w:jc w:val="both"/>
    </w:pPr>
    <w:rPr>
      <w:sz w:val="22"/>
    </w:rPr>
  </w:style>
  <w:style w:type="paragraph" w:styleId="1">
    <w:name w:val="heading 1"/>
    <w:rsid w:val="00F35296"/>
    <w:pPr>
      <w:spacing w:before="240" w:after="60"/>
      <w:ind w:firstLine="709"/>
      <w:jc w:val="both"/>
      <w:outlineLvl w:val="0"/>
    </w:pPr>
    <w:rPr>
      <w:rFonts w:ascii="Calibri Light" w:hAnsi="Calibri Light"/>
      <w:b/>
      <w:sz w:val="32"/>
    </w:rPr>
  </w:style>
  <w:style w:type="paragraph" w:styleId="2">
    <w:name w:val="heading 2"/>
    <w:rsid w:val="00F35296"/>
    <w:pPr>
      <w:spacing w:before="240" w:after="60"/>
      <w:ind w:firstLine="709"/>
      <w:jc w:val="both"/>
      <w:outlineLvl w:val="1"/>
    </w:pPr>
    <w:rPr>
      <w:rFonts w:ascii="Calibri Light" w:hAnsi="Calibri Light"/>
      <w:b/>
      <w:i/>
      <w:sz w:val="28"/>
    </w:rPr>
  </w:style>
  <w:style w:type="paragraph" w:styleId="3">
    <w:name w:val="heading 3"/>
    <w:rsid w:val="00F35296"/>
    <w:pPr>
      <w:spacing w:before="240" w:after="60"/>
      <w:ind w:firstLine="709"/>
      <w:jc w:val="both"/>
      <w:outlineLvl w:val="2"/>
    </w:pPr>
    <w:rPr>
      <w:rFonts w:ascii="Cambria" w:hAnsi="Cambria"/>
      <w:b/>
      <w:sz w:val="26"/>
    </w:rPr>
  </w:style>
  <w:style w:type="paragraph" w:styleId="4">
    <w:name w:val="heading 4"/>
    <w:rsid w:val="00F35296"/>
    <w:pPr>
      <w:spacing w:before="240" w:after="60"/>
      <w:ind w:firstLine="709"/>
      <w:jc w:val="both"/>
      <w:outlineLvl w:val="3"/>
    </w:pPr>
    <w:rPr>
      <w:rFonts w:ascii="Times New Roman" w:hAnsi="Times New Roman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rsid w:val="00F35296"/>
    <w:pPr>
      <w:ind w:firstLine="709"/>
      <w:jc w:val="both"/>
    </w:pPr>
    <w:rPr>
      <w:rFonts w:ascii="Times New Roman" w:hAnsi="Times New Roman"/>
    </w:rPr>
  </w:style>
  <w:style w:type="paragraph" w:styleId="10">
    <w:name w:val="toc 1"/>
    <w:rsid w:val="00F35296"/>
    <w:pPr>
      <w:ind w:firstLine="709"/>
      <w:jc w:val="center"/>
    </w:pPr>
    <w:rPr>
      <w:rFonts w:ascii="Times New Roman" w:hAnsi="Times New Roman"/>
      <w:sz w:val="24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rsid w:val="00F35296"/>
    <w:pPr>
      <w:ind w:left="720" w:firstLine="700"/>
      <w:jc w:val="both"/>
    </w:pPr>
    <w:rPr>
      <w:rFonts w:ascii="Times New Roman" w:hAnsi="Times New Roman"/>
      <w:sz w:val="24"/>
    </w:rPr>
  </w:style>
  <w:style w:type="paragraph" w:customStyle="1" w:styleId="Iauiue">
    <w:name w:val="Iau?iue"/>
    <w:rsid w:val="00F35296"/>
    <w:pPr>
      <w:spacing w:line="360" w:lineRule="auto"/>
      <w:ind w:firstLine="709"/>
      <w:jc w:val="both"/>
    </w:pPr>
    <w:rPr>
      <w:rFonts w:ascii="Times New Roman" w:hAnsi="Times New Roman"/>
      <w:sz w:val="24"/>
    </w:rPr>
  </w:style>
  <w:style w:type="paragraph" w:styleId="a4">
    <w:name w:val="footnote text"/>
    <w:rsid w:val="00F35296"/>
    <w:pPr>
      <w:ind w:firstLine="709"/>
      <w:jc w:val="both"/>
    </w:pPr>
    <w:rPr>
      <w:rFonts w:ascii="Times New Roman" w:hAnsi="Times New Roman"/>
    </w:rPr>
  </w:style>
  <w:style w:type="paragraph" w:customStyle="1" w:styleId="41">
    <w:name w:val="Основной текст (4)1"/>
    <w:rsid w:val="00F35296"/>
    <w:pPr>
      <w:shd w:val="clear" w:color="auto" w:fill="FFFFFF"/>
      <w:spacing w:before="480" w:after="240" w:line="322" w:lineRule="exact"/>
      <w:ind w:firstLine="709"/>
      <w:jc w:val="center"/>
    </w:pPr>
    <w:rPr>
      <w:rFonts w:ascii="Times New Roman" w:hAnsi="Times New Roman"/>
      <w:b/>
      <w:sz w:val="26"/>
    </w:rPr>
  </w:style>
  <w:style w:type="paragraph" w:customStyle="1" w:styleId="ConsPlusNormal">
    <w:name w:val="ConsPlusNormal"/>
    <w:rsid w:val="00F35296"/>
    <w:pPr>
      <w:ind w:firstLine="720"/>
      <w:jc w:val="both"/>
    </w:pPr>
    <w:rPr>
      <w:rFonts w:ascii="Arial" w:hAnsi="Arial"/>
    </w:rPr>
  </w:style>
  <w:style w:type="paragraph" w:customStyle="1" w:styleId="-11">
    <w:name w:val="Цветной список - Акцент 11"/>
    <w:rsid w:val="00F35296"/>
    <w:pPr>
      <w:ind w:left="720" w:firstLine="709"/>
      <w:jc w:val="both"/>
    </w:pPr>
    <w:rPr>
      <w:rFonts w:ascii="Times New Roman" w:hAnsi="Times New Roman"/>
      <w:sz w:val="24"/>
    </w:rPr>
  </w:style>
  <w:style w:type="paragraph" w:customStyle="1" w:styleId="21">
    <w:name w:val="Основной текст 21"/>
    <w:rsid w:val="00F35296"/>
    <w:pPr>
      <w:spacing w:after="120" w:line="480" w:lineRule="auto"/>
      <w:ind w:firstLine="709"/>
      <w:jc w:val="both"/>
    </w:pPr>
    <w:rPr>
      <w:sz w:val="22"/>
    </w:rPr>
  </w:style>
  <w:style w:type="paragraph" w:customStyle="1" w:styleId="210">
    <w:name w:val="Основной текст с отступом 21"/>
    <w:rsid w:val="00F35296"/>
    <w:pPr>
      <w:spacing w:after="120" w:line="480" w:lineRule="auto"/>
      <w:ind w:left="283" w:firstLine="709"/>
      <w:jc w:val="both"/>
    </w:pPr>
    <w:rPr>
      <w:rFonts w:ascii="Times New Roman" w:hAnsi="Times New Roman"/>
      <w:sz w:val="24"/>
    </w:rPr>
  </w:style>
  <w:style w:type="paragraph" w:customStyle="1" w:styleId="30">
    <w:name w:val="Основной текст (3)"/>
    <w:rsid w:val="00F35296"/>
    <w:pPr>
      <w:shd w:val="clear" w:color="auto" w:fill="FFFFFF"/>
      <w:spacing w:after="120" w:line="197" w:lineRule="exact"/>
      <w:ind w:firstLine="709"/>
      <w:jc w:val="both"/>
    </w:pPr>
    <w:rPr>
      <w:b/>
      <w:sz w:val="18"/>
    </w:rPr>
  </w:style>
  <w:style w:type="paragraph" w:customStyle="1" w:styleId="normal">
    <w:name w:val="normal"/>
    <w:rsid w:val="00F35296"/>
    <w:pPr>
      <w:spacing w:before="280" w:after="280"/>
      <w:ind w:firstLine="709"/>
      <w:jc w:val="both"/>
    </w:pPr>
    <w:rPr>
      <w:rFonts w:ascii="Times New Roman" w:hAnsi="Times New Roman"/>
      <w:sz w:val="24"/>
    </w:rPr>
  </w:style>
  <w:style w:type="paragraph" w:styleId="a5">
    <w:name w:val="List Paragraph"/>
    <w:rsid w:val="00F35296"/>
    <w:pPr>
      <w:ind w:left="720" w:firstLine="709"/>
      <w:jc w:val="both"/>
    </w:pPr>
    <w:rPr>
      <w:rFonts w:ascii="Times New Roman" w:hAnsi="Times New Roman"/>
      <w:sz w:val="24"/>
    </w:rPr>
  </w:style>
  <w:style w:type="paragraph" w:styleId="a6">
    <w:name w:val="Plain Text"/>
    <w:rsid w:val="00F35296"/>
    <w:pPr>
      <w:ind w:firstLine="709"/>
      <w:jc w:val="both"/>
    </w:pPr>
    <w:rPr>
      <w:rFonts w:ascii="Courier New" w:hAnsi="Courier New"/>
    </w:rPr>
  </w:style>
  <w:style w:type="paragraph" w:styleId="a7">
    <w:name w:val="Block Text"/>
    <w:rsid w:val="00F35296"/>
    <w:pPr>
      <w:ind w:left="2992" w:right="2981" w:firstLine="284"/>
      <w:jc w:val="both"/>
    </w:pPr>
    <w:rPr>
      <w:rFonts w:ascii="Arial" w:hAnsi="Arial"/>
      <w:sz w:val="18"/>
    </w:rPr>
  </w:style>
  <w:style w:type="paragraph" w:styleId="31">
    <w:name w:val="Body Text Indent 3"/>
    <w:rsid w:val="00F35296"/>
    <w:pPr>
      <w:spacing w:after="120"/>
      <w:ind w:left="283" w:firstLine="709"/>
      <w:jc w:val="both"/>
    </w:pPr>
    <w:rPr>
      <w:rFonts w:ascii="Times New Roman" w:hAnsi="Times New Roman"/>
      <w:sz w:val="16"/>
    </w:rPr>
  </w:style>
  <w:style w:type="paragraph" w:styleId="20">
    <w:name w:val="Body Text 2"/>
    <w:rsid w:val="00F35296"/>
    <w:pPr>
      <w:spacing w:after="120" w:line="480" w:lineRule="auto"/>
      <w:ind w:firstLine="709"/>
      <w:jc w:val="both"/>
    </w:pPr>
    <w:rPr>
      <w:rFonts w:ascii="Times New Roman" w:hAnsi="Times New Roman"/>
      <w:sz w:val="24"/>
    </w:rPr>
  </w:style>
  <w:style w:type="paragraph" w:styleId="a8">
    <w:name w:val="TOC Heading"/>
    <w:rsid w:val="00F35296"/>
    <w:pPr>
      <w:spacing w:before="240" w:line="259" w:lineRule="auto"/>
      <w:ind w:firstLine="709"/>
      <w:jc w:val="both"/>
    </w:pPr>
    <w:rPr>
      <w:rFonts w:ascii="Calibri Light" w:hAnsi="Calibri Light"/>
      <w:b/>
      <w:color w:val="2E74B5"/>
      <w:sz w:val="32"/>
    </w:rPr>
  </w:style>
  <w:style w:type="paragraph" w:styleId="a9">
    <w:name w:val="Body Text Indent"/>
    <w:rsid w:val="00F35296"/>
    <w:pPr>
      <w:spacing w:after="120"/>
      <w:ind w:left="283" w:firstLine="709"/>
      <w:jc w:val="both"/>
    </w:pPr>
    <w:rPr>
      <w:rFonts w:ascii="Times New Roman" w:hAnsi="Times New Roman"/>
      <w:sz w:val="24"/>
    </w:rPr>
  </w:style>
  <w:style w:type="paragraph" w:styleId="aa">
    <w:name w:val="Body Text"/>
    <w:rsid w:val="00F35296"/>
    <w:pPr>
      <w:ind w:firstLine="284"/>
      <w:jc w:val="center"/>
    </w:pPr>
    <w:rPr>
      <w:rFonts w:ascii="Times New Roman" w:hAnsi="Times New Roman"/>
      <w:sz w:val="24"/>
    </w:rPr>
  </w:style>
  <w:style w:type="paragraph" w:styleId="ab">
    <w:name w:val="Normal (Web)"/>
    <w:rsid w:val="00F35296"/>
    <w:pPr>
      <w:spacing w:before="100" w:after="100"/>
      <w:ind w:firstLine="709"/>
      <w:jc w:val="both"/>
    </w:pPr>
    <w:rPr>
      <w:rFonts w:ascii="Helvetica" w:hAnsi="Helvetica"/>
    </w:rPr>
  </w:style>
  <w:style w:type="paragraph" w:styleId="22">
    <w:name w:val="Body Text Indent 2"/>
    <w:rsid w:val="00F35296"/>
    <w:pPr>
      <w:spacing w:after="120" w:line="480" w:lineRule="auto"/>
      <w:ind w:left="283" w:firstLine="709"/>
      <w:jc w:val="both"/>
    </w:pPr>
    <w:rPr>
      <w:sz w:val="22"/>
    </w:rPr>
  </w:style>
  <w:style w:type="paragraph" w:styleId="32">
    <w:name w:val="Body Text 3"/>
    <w:rsid w:val="00F35296"/>
    <w:pPr>
      <w:spacing w:after="120"/>
      <w:ind w:firstLine="709"/>
      <w:jc w:val="both"/>
    </w:pPr>
    <w:rPr>
      <w:sz w:val="16"/>
    </w:rPr>
  </w:style>
  <w:style w:type="paragraph" w:styleId="ac">
    <w:name w:val="Balloon Text"/>
    <w:rsid w:val="00F35296"/>
    <w:pPr>
      <w:ind w:firstLine="709"/>
      <w:jc w:val="both"/>
    </w:pPr>
    <w:rPr>
      <w:rFonts w:ascii="Tahoma" w:hAnsi="Tahoma"/>
      <w:sz w:val="16"/>
    </w:rPr>
  </w:style>
  <w:style w:type="paragraph" w:customStyle="1" w:styleId="name">
    <w:name w:val="name"/>
    <w:rsid w:val="00F35296"/>
    <w:pPr>
      <w:spacing w:before="100" w:after="100"/>
      <w:ind w:firstLine="709"/>
      <w:jc w:val="both"/>
    </w:pPr>
    <w:rPr>
      <w:rFonts w:ascii="Times New Roman" w:hAnsi="Times New Roman"/>
      <w:sz w:val="24"/>
    </w:rPr>
  </w:style>
  <w:style w:type="paragraph" w:customStyle="1" w:styleId="pboth">
    <w:name w:val="pboth"/>
    <w:rsid w:val="00F35296"/>
    <w:pPr>
      <w:spacing w:before="100" w:after="100"/>
    </w:pPr>
    <w:rPr>
      <w:rFonts w:ascii="Times New Roman" w:hAnsi="Times New Roman"/>
      <w:sz w:val="24"/>
    </w:rPr>
  </w:style>
  <w:style w:type="paragraph" w:styleId="ad">
    <w:name w:val="Title"/>
    <w:rsid w:val="00F35296"/>
    <w:pPr>
      <w:ind w:firstLine="709"/>
      <w:jc w:val="center"/>
    </w:pPr>
    <w:rPr>
      <w:rFonts w:ascii="Times New Roman" w:hAnsi="Times New Roman"/>
      <w:b/>
      <w:sz w:val="28"/>
    </w:rPr>
  </w:style>
  <w:style w:type="paragraph" w:styleId="ae">
    <w:name w:val="header"/>
    <w:rsid w:val="00F35296"/>
    <w:pPr>
      <w:ind w:firstLine="709"/>
      <w:jc w:val="both"/>
    </w:pPr>
    <w:rPr>
      <w:sz w:val="22"/>
    </w:rPr>
  </w:style>
  <w:style w:type="paragraph" w:styleId="af">
    <w:name w:val="footer"/>
    <w:rsid w:val="00F35296"/>
    <w:pPr>
      <w:ind w:firstLine="709"/>
      <w:jc w:val="both"/>
    </w:pPr>
    <w:rPr>
      <w:sz w:val="22"/>
    </w:rPr>
  </w:style>
  <w:style w:type="paragraph" w:customStyle="1" w:styleId="ConsPlusTitle">
    <w:name w:val="ConsPlusTitle"/>
    <w:rsid w:val="00F35296"/>
    <w:pPr>
      <w:ind w:firstLine="709"/>
      <w:jc w:val="both"/>
    </w:pPr>
    <w:rPr>
      <w:b/>
      <w:sz w:val="22"/>
    </w:rPr>
  </w:style>
  <w:style w:type="paragraph" w:customStyle="1" w:styleId="Style3">
    <w:name w:val="Style3"/>
    <w:rsid w:val="00F35296"/>
    <w:pPr>
      <w:spacing w:line="318" w:lineRule="exact"/>
      <w:ind w:firstLine="696"/>
      <w:jc w:val="both"/>
    </w:pPr>
    <w:rPr>
      <w:rFonts w:ascii="Times New Roman" w:hAnsi="Times New Roman"/>
      <w:sz w:val="24"/>
    </w:rPr>
  </w:style>
  <w:style w:type="paragraph" w:customStyle="1" w:styleId="western">
    <w:name w:val="western"/>
    <w:rsid w:val="00F35296"/>
    <w:pPr>
      <w:spacing w:before="100" w:after="115" w:line="276" w:lineRule="auto"/>
      <w:ind w:firstLine="709"/>
      <w:jc w:val="both"/>
    </w:pPr>
    <w:rPr>
      <w:color w:val="000000"/>
      <w:sz w:val="22"/>
    </w:rPr>
  </w:style>
  <w:style w:type="paragraph" w:styleId="af0">
    <w:name w:val="No Spacing"/>
    <w:rsid w:val="00F35296"/>
    <w:pPr>
      <w:ind w:firstLine="709"/>
      <w:jc w:val="both"/>
    </w:pPr>
    <w:rPr>
      <w:sz w:val="22"/>
    </w:rPr>
  </w:style>
  <w:style w:type="paragraph" w:customStyle="1" w:styleId="Style2">
    <w:name w:val="Style2"/>
    <w:rsid w:val="00F35296"/>
    <w:pPr>
      <w:spacing w:line="488" w:lineRule="exact"/>
      <w:ind w:firstLine="713"/>
      <w:jc w:val="both"/>
    </w:pPr>
    <w:rPr>
      <w:rFonts w:ascii="Times New Roman" w:hAnsi="Times New Roman"/>
      <w:sz w:val="24"/>
    </w:rPr>
  </w:style>
  <w:style w:type="paragraph" w:customStyle="1" w:styleId="Default">
    <w:name w:val="Default"/>
    <w:rsid w:val="00F35296"/>
    <w:pPr>
      <w:ind w:firstLine="709"/>
      <w:jc w:val="both"/>
    </w:pPr>
    <w:rPr>
      <w:rFonts w:ascii="Times New Roman" w:hAnsi="Times New Roman"/>
      <w:color w:val="000000"/>
      <w:sz w:val="24"/>
    </w:rPr>
  </w:style>
  <w:style w:type="paragraph" w:styleId="HTML">
    <w:name w:val="HTML Preformatted"/>
    <w:rsid w:val="00F35296"/>
    <w:pPr>
      <w:ind w:firstLine="709"/>
      <w:jc w:val="both"/>
    </w:pPr>
    <w:rPr>
      <w:rFonts w:ascii="Courier New" w:hAnsi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t.1september.ru/index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hilologia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gosreestr.ru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fgosreestr.ru/registry/primernaya-osnovnayaobrazovatelnaya-programma-osnovnogo-obshhego-obrazovaniya-3/" TargetMode="External"/><Relationship Id="rId10" Type="http://schemas.openxmlformats.org/officeDocument/2006/relationships/hyperlink" Target="https://drofa-ventana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ros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4503</Words>
  <Characters>25671</Characters>
  <Application>Microsoft Office Word</Application>
  <DocSecurity>0</DocSecurity>
  <Lines>213</Lines>
  <Paragraphs>60</Paragraphs>
  <ScaleCrop>false</ScaleCrop>
  <Company>Microsoft</Company>
  <LinksUpToDate>false</LinksUpToDate>
  <CharactersWithSpaces>30114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Metod_rekomend_rus_i_liter_2017-2018 Саубанова (копия 1).docx</dc:title>
  <dc:creator>Home</dc:creator>
  <cp:lastModifiedBy>Лилия</cp:lastModifiedBy>
  <cp:revision>2</cp:revision>
  <dcterms:created xsi:type="dcterms:W3CDTF">2019-12-07T19:00:00Z</dcterms:created>
  <dcterms:modified xsi:type="dcterms:W3CDTF">2019-12-07T19:00:00Z</dcterms:modified>
</cp:coreProperties>
</file>